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7C5F" w14:textId="0A0147A9" w:rsidR="003B3718" w:rsidRPr="00F81BAC" w:rsidRDefault="00022D8E" w:rsidP="003B3718">
      <w:pPr>
        <w:spacing w:after="120" w:line="240" w:lineRule="auto"/>
        <w:jc w:val="center"/>
        <w:rPr>
          <w:rFonts w:ascii="Palatino Linotype" w:hAnsi="Palatino Linotype"/>
          <w:b/>
          <w:sz w:val="28"/>
          <w:lang w:val="en-US"/>
        </w:rPr>
      </w:pPr>
      <w:r w:rsidRPr="00F81BAC">
        <w:rPr>
          <w:rFonts w:ascii="Palatino Linotype" w:hAnsi="Palatino Linotype"/>
          <w:b/>
          <w:sz w:val="28"/>
          <w:lang w:val="en-US"/>
        </w:rPr>
        <w:t xml:space="preserve">The </w:t>
      </w:r>
      <w:r w:rsidR="00F0743D">
        <w:rPr>
          <w:rFonts w:ascii="Palatino Linotype" w:hAnsi="Palatino Linotype"/>
          <w:b/>
          <w:sz w:val="28"/>
          <w:lang w:val="en-US"/>
        </w:rPr>
        <w:t>E</w:t>
      </w:r>
      <w:r w:rsidRPr="00F81BAC">
        <w:rPr>
          <w:rFonts w:ascii="Palatino Linotype" w:hAnsi="Palatino Linotype"/>
          <w:b/>
          <w:sz w:val="28"/>
          <w:lang w:val="en-US"/>
        </w:rPr>
        <w:t xml:space="preserve">valuation of </w:t>
      </w:r>
      <w:r w:rsidR="003B3718" w:rsidRPr="00F81BAC">
        <w:rPr>
          <w:rFonts w:ascii="Palatino Linotype" w:hAnsi="Palatino Linotype"/>
          <w:b/>
          <w:sz w:val="28"/>
          <w:lang w:val="en-US"/>
        </w:rPr>
        <w:t xml:space="preserve">“Technological Pedagogical Content Knowledge based Argumentation Practices” Training for Science Teachers </w:t>
      </w:r>
    </w:p>
    <w:p w14:paraId="4F874126" w14:textId="77777777" w:rsidR="00DB31BA" w:rsidRPr="00F81BAC" w:rsidRDefault="00B5409D" w:rsidP="00B6600C">
      <w:pPr>
        <w:spacing w:after="120" w:line="240" w:lineRule="auto"/>
        <w:jc w:val="center"/>
        <w:rPr>
          <w:rFonts w:ascii="Palatino Linotype" w:hAnsi="Palatino Linotype"/>
          <w:b/>
          <w:lang w:val="en-US"/>
        </w:rPr>
      </w:pPr>
      <w:r w:rsidRPr="00F81BAC">
        <w:rPr>
          <w:rFonts w:ascii="Palatino Linotype" w:hAnsi="Palatino Linotype"/>
          <w:b/>
          <w:lang w:val="en-US"/>
        </w:rPr>
        <w:t>Abstract</w:t>
      </w:r>
    </w:p>
    <w:p w14:paraId="12DB2A4C" w14:textId="05CA3933" w:rsidR="003B3718" w:rsidRPr="00F81BAC" w:rsidRDefault="003B3718" w:rsidP="003B3718">
      <w:pPr>
        <w:spacing w:after="120" w:line="240" w:lineRule="auto"/>
        <w:jc w:val="both"/>
        <w:rPr>
          <w:rFonts w:ascii="Palatino Linotype" w:hAnsi="Palatino Linotype"/>
          <w:sz w:val="20"/>
          <w:lang w:val="en-US"/>
        </w:rPr>
      </w:pPr>
      <w:r w:rsidRPr="00F81BAC">
        <w:rPr>
          <w:rFonts w:ascii="Palatino Linotype" w:hAnsi="Palatino Linotype"/>
          <w:sz w:val="20"/>
          <w:lang w:val="en-US"/>
        </w:rPr>
        <w:t>In science education, creating learning environments supported with technology and students’ use of theory-evidence coordination when expressing their ideas is emphasized regarding the development of students’ scientific reasoning, critical thinking, decision making skills</w:t>
      </w:r>
      <w:r w:rsidR="0011762D">
        <w:rPr>
          <w:rFonts w:ascii="Palatino Linotype" w:hAnsi="Palatino Linotype"/>
          <w:sz w:val="20"/>
          <w:lang w:val="en-US"/>
        </w:rPr>
        <w:t>,</w:t>
      </w:r>
      <w:r w:rsidRPr="00F81BAC">
        <w:rPr>
          <w:rFonts w:ascii="Palatino Linotype" w:hAnsi="Palatino Linotype"/>
          <w:sz w:val="20"/>
          <w:lang w:val="en-US"/>
        </w:rPr>
        <w:t xml:space="preserve"> </w:t>
      </w:r>
      <w:r w:rsidR="00D16A45" w:rsidRPr="00F81BAC">
        <w:rPr>
          <w:rFonts w:ascii="Palatino Linotype" w:hAnsi="Palatino Linotype"/>
          <w:sz w:val="20"/>
          <w:lang w:val="en-US"/>
        </w:rPr>
        <w:t xml:space="preserve">and </w:t>
      </w:r>
      <w:r w:rsidRPr="00F81BAC">
        <w:rPr>
          <w:rFonts w:ascii="Palatino Linotype" w:hAnsi="Palatino Linotype"/>
          <w:sz w:val="20"/>
          <w:lang w:val="en-US"/>
        </w:rPr>
        <w:t>etc. In this process, great responsibilities are fallen to teachers as planner and designer of a learning environment. In this study, it is aimed to assess the training</w:t>
      </w:r>
      <w:r w:rsidR="00524664" w:rsidRPr="00F81BAC">
        <w:rPr>
          <w:rFonts w:ascii="Palatino Linotype" w:hAnsi="Palatino Linotype"/>
          <w:sz w:val="20"/>
          <w:lang w:val="en-US"/>
        </w:rPr>
        <w:t xml:space="preserve"> </w:t>
      </w:r>
      <w:r w:rsidRPr="00F81BAC">
        <w:rPr>
          <w:rFonts w:ascii="Palatino Linotype" w:hAnsi="Palatino Linotype"/>
          <w:sz w:val="20"/>
          <w:lang w:val="en-US"/>
        </w:rPr>
        <w:t xml:space="preserve">which aims the development of science teachers’ </w:t>
      </w:r>
      <w:r w:rsidRPr="00F81BAC">
        <w:rPr>
          <w:rFonts w:ascii="Palatino Linotype" w:hAnsi="Palatino Linotype"/>
          <w:i/>
          <w:sz w:val="20"/>
          <w:lang w:val="en-US"/>
        </w:rPr>
        <w:t xml:space="preserve">technological pedagogical content knowledge (TPACK) </w:t>
      </w:r>
      <w:r w:rsidR="00D16A45" w:rsidRPr="00F81BAC">
        <w:rPr>
          <w:rFonts w:ascii="Palatino Linotype" w:hAnsi="Palatino Linotype"/>
          <w:i/>
          <w:sz w:val="20"/>
          <w:lang w:val="en-US"/>
        </w:rPr>
        <w:t xml:space="preserve">through </w:t>
      </w:r>
      <w:r w:rsidRPr="00F81BAC">
        <w:rPr>
          <w:rFonts w:ascii="Palatino Linotype" w:hAnsi="Palatino Linotype"/>
          <w:i/>
          <w:sz w:val="20"/>
          <w:lang w:val="en-US"/>
        </w:rPr>
        <w:t>argu</w:t>
      </w:r>
      <w:bookmarkStart w:id="0" w:name="_GoBack"/>
      <w:bookmarkEnd w:id="0"/>
      <w:r w:rsidRPr="00F81BAC">
        <w:rPr>
          <w:rFonts w:ascii="Palatino Linotype" w:hAnsi="Palatino Linotype"/>
          <w:i/>
          <w:sz w:val="20"/>
          <w:lang w:val="en-US"/>
        </w:rPr>
        <w:t xml:space="preserve">mentation practices. </w:t>
      </w:r>
      <w:r w:rsidRPr="00F81BAC">
        <w:rPr>
          <w:rFonts w:ascii="Palatino Linotype" w:hAnsi="Palatino Linotype"/>
          <w:sz w:val="20"/>
          <w:lang w:val="en-US"/>
        </w:rPr>
        <w:t xml:space="preserve">In this context; </w:t>
      </w:r>
      <w:r w:rsidR="00022D8E" w:rsidRPr="00F81BAC">
        <w:rPr>
          <w:rFonts w:ascii="Palatino Linotype" w:hAnsi="Palatino Linotype"/>
          <w:sz w:val="20"/>
          <w:lang w:val="en-US"/>
        </w:rPr>
        <w:t xml:space="preserve">this study evaluated </w:t>
      </w:r>
      <w:r w:rsidR="0004719B" w:rsidRPr="00F81BAC">
        <w:rPr>
          <w:rFonts w:ascii="Palatino Linotype" w:hAnsi="Palatino Linotype"/>
          <w:sz w:val="20"/>
          <w:lang w:val="en-US"/>
        </w:rPr>
        <w:t>the science</w:t>
      </w:r>
      <w:r w:rsidRPr="00F81BAC">
        <w:rPr>
          <w:rFonts w:ascii="Palatino Linotype" w:hAnsi="Palatino Linotype"/>
          <w:sz w:val="20"/>
          <w:lang w:val="en-US"/>
        </w:rPr>
        <w:t xml:space="preserve"> teachers’ argumentation skills, self-efficacy perceptions towards TPACK and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views about </w:t>
      </w:r>
      <w:r w:rsidR="00022D8E" w:rsidRPr="00F81BAC">
        <w:rPr>
          <w:rFonts w:ascii="Palatino Linotype" w:hAnsi="Palatino Linotype"/>
          <w:sz w:val="20"/>
          <w:lang w:val="en-US"/>
        </w:rPr>
        <w:t xml:space="preserve">the </w:t>
      </w:r>
      <w:r w:rsidRPr="00F81BAC">
        <w:rPr>
          <w:rFonts w:ascii="Palatino Linotype" w:hAnsi="Palatino Linotype"/>
          <w:sz w:val="20"/>
          <w:lang w:val="en-US"/>
        </w:rPr>
        <w:t>training</w:t>
      </w:r>
      <w:r w:rsidR="00022D8E" w:rsidRPr="00F81BAC">
        <w:rPr>
          <w:rFonts w:ascii="Palatino Linotype" w:hAnsi="Palatino Linotype"/>
          <w:sz w:val="20"/>
          <w:lang w:val="en-US"/>
        </w:rPr>
        <w:t xml:space="preserve">. </w:t>
      </w:r>
      <w:r w:rsidR="00F910D7" w:rsidRPr="00F81BAC">
        <w:rPr>
          <w:rFonts w:ascii="Palatino Linotype" w:hAnsi="Palatino Linotype"/>
          <w:sz w:val="20"/>
          <w:lang w:val="en-US"/>
        </w:rPr>
        <w:t xml:space="preserve">37 science teachers working at different cities in Turkey participated in the </w:t>
      </w:r>
      <w:r w:rsidR="00022D8E" w:rsidRPr="00F81BAC">
        <w:rPr>
          <w:rFonts w:ascii="Palatino Linotype" w:hAnsi="Palatino Linotype"/>
          <w:sz w:val="20"/>
          <w:lang w:val="en-US"/>
        </w:rPr>
        <w:t xml:space="preserve">one group pre-test post-test experimental </w:t>
      </w:r>
      <w:r w:rsidR="00953E05" w:rsidRPr="00F81BAC">
        <w:rPr>
          <w:rFonts w:ascii="Palatino Linotype" w:hAnsi="Palatino Linotype"/>
          <w:sz w:val="20"/>
          <w:lang w:val="en-US"/>
        </w:rPr>
        <w:t xml:space="preserve">training </w:t>
      </w:r>
      <w:r w:rsidR="00022D8E" w:rsidRPr="00F81BAC">
        <w:rPr>
          <w:rFonts w:ascii="Palatino Linotype" w:hAnsi="Palatino Linotype"/>
          <w:sz w:val="20"/>
          <w:lang w:val="en-US"/>
        </w:rPr>
        <w:t xml:space="preserve">study, which was </w:t>
      </w:r>
      <w:r w:rsidRPr="00F81BAC">
        <w:rPr>
          <w:rFonts w:ascii="Palatino Linotype" w:hAnsi="Palatino Linotype"/>
          <w:sz w:val="20"/>
          <w:lang w:val="en-US"/>
        </w:rPr>
        <w:t xml:space="preserve">lasted 54 hours during a week. </w:t>
      </w:r>
      <w:r w:rsidR="00B502E7" w:rsidRPr="00F81BAC">
        <w:rPr>
          <w:rFonts w:ascii="Palatino Linotype" w:hAnsi="Palatino Linotype"/>
          <w:sz w:val="20"/>
          <w:lang w:val="en-US"/>
        </w:rPr>
        <w:t>The training is composed of both hand and minds on argumentation practices based on TPACK.</w:t>
      </w:r>
      <w:r w:rsidRPr="00F81BAC">
        <w:rPr>
          <w:rFonts w:ascii="Palatino Linotype" w:hAnsi="Palatino Linotype"/>
          <w:sz w:val="20"/>
          <w:lang w:val="en-US"/>
        </w:rPr>
        <w:t xml:space="preserve"> </w:t>
      </w:r>
      <w:r w:rsidR="00953E05" w:rsidRPr="00F81BAC">
        <w:rPr>
          <w:rFonts w:ascii="Palatino Linotype" w:hAnsi="Palatino Linotype"/>
          <w:sz w:val="20"/>
          <w:lang w:val="en-US"/>
        </w:rPr>
        <w:t xml:space="preserve">The </w:t>
      </w:r>
      <w:r w:rsidRPr="00F81BAC">
        <w:rPr>
          <w:rFonts w:ascii="Palatino Linotype" w:hAnsi="Palatino Linotype"/>
          <w:sz w:val="20"/>
          <w:lang w:val="en-US"/>
        </w:rPr>
        <w:t xml:space="preserve">participants </w:t>
      </w:r>
      <w:r w:rsidR="00D16A45" w:rsidRPr="00F81BAC">
        <w:rPr>
          <w:rFonts w:ascii="Palatino Linotype" w:hAnsi="Palatino Linotype"/>
          <w:sz w:val="20"/>
          <w:lang w:val="en-US"/>
        </w:rPr>
        <w:t>joined</w:t>
      </w:r>
      <w:r w:rsidRPr="00F81BAC">
        <w:rPr>
          <w:rFonts w:ascii="Palatino Linotype" w:hAnsi="Palatino Linotype"/>
          <w:sz w:val="20"/>
          <w:lang w:val="en-US"/>
        </w:rPr>
        <w:t xml:space="preserve"> </w:t>
      </w:r>
      <w:r w:rsidR="00022D8E" w:rsidRPr="00F81BAC">
        <w:rPr>
          <w:rFonts w:ascii="Palatino Linotype" w:hAnsi="Palatino Linotype"/>
          <w:sz w:val="20"/>
          <w:lang w:val="en-US"/>
        </w:rPr>
        <w:t xml:space="preserve">different activities such as </w:t>
      </w:r>
      <w:r w:rsidRPr="00F81BAC">
        <w:rPr>
          <w:rFonts w:ascii="Palatino Linotype" w:hAnsi="Palatino Linotype"/>
          <w:sz w:val="20"/>
          <w:lang w:val="en-US"/>
        </w:rPr>
        <w:t xml:space="preserve">collaborative group works, drama, </w:t>
      </w:r>
      <w:r w:rsidR="00022D8E" w:rsidRPr="00F81BAC">
        <w:rPr>
          <w:rFonts w:ascii="Palatino Linotype" w:hAnsi="Palatino Linotype"/>
          <w:sz w:val="20"/>
          <w:lang w:val="en-US"/>
        </w:rPr>
        <w:t>modeling</w:t>
      </w:r>
      <w:r w:rsidRPr="00F81BAC">
        <w:rPr>
          <w:rFonts w:ascii="Palatino Linotype" w:hAnsi="Palatino Linotype"/>
          <w:sz w:val="20"/>
          <w:lang w:val="en-US"/>
        </w:rPr>
        <w:t>, thematic games, art activities, problem-based learning, field tr</w:t>
      </w:r>
      <w:r w:rsidR="00F910D7" w:rsidRPr="00F81BAC">
        <w:rPr>
          <w:rFonts w:ascii="Palatino Linotype" w:hAnsi="Palatino Linotype"/>
          <w:sz w:val="20"/>
          <w:lang w:val="en-US"/>
        </w:rPr>
        <w:t xml:space="preserve">ips, observation and workshops. </w:t>
      </w:r>
      <w:r w:rsidRPr="00F81BAC">
        <w:rPr>
          <w:rFonts w:ascii="Palatino Linotype" w:hAnsi="Palatino Linotype"/>
          <w:sz w:val="20"/>
          <w:lang w:val="en-US"/>
        </w:rPr>
        <w:t xml:space="preserve">As a result, </w:t>
      </w:r>
      <w:r w:rsidR="00953E05" w:rsidRPr="00F81BAC">
        <w:rPr>
          <w:rFonts w:ascii="Palatino Linotype" w:hAnsi="Palatino Linotype"/>
          <w:sz w:val="20"/>
          <w:lang w:val="en-US"/>
        </w:rPr>
        <w:t xml:space="preserve">this </w:t>
      </w:r>
      <w:r w:rsidRPr="00F81BAC">
        <w:rPr>
          <w:rFonts w:ascii="Palatino Linotype" w:hAnsi="Palatino Linotype"/>
          <w:sz w:val="20"/>
          <w:lang w:val="en-US"/>
        </w:rPr>
        <w:t xml:space="preserve">training </w:t>
      </w:r>
      <w:r w:rsidR="0011762D">
        <w:rPr>
          <w:rFonts w:ascii="Palatino Linotype" w:hAnsi="Palatino Linotype"/>
          <w:sz w:val="20"/>
          <w:lang w:val="en-US"/>
        </w:rPr>
        <w:t>was</w:t>
      </w:r>
      <w:r w:rsidR="0011762D" w:rsidRPr="00F81BAC">
        <w:rPr>
          <w:rFonts w:ascii="Palatino Linotype" w:hAnsi="Palatino Linotype"/>
          <w:sz w:val="20"/>
          <w:lang w:val="en-US"/>
        </w:rPr>
        <w:t xml:space="preserve"> </w:t>
      </w:r>
      <w:r w:rsidR="00B502E7" w:rsidRPr="00F81BAC">
        <w:rPr>
          <w:rFonts w:ascii="Palatino Linotype" w:hAnsi="Palatino Linotype"/>
          <w:sz w:val="20"/>
          <w:lang w:val="en-US"/>
        </w:rPr>
        <w:t>effective on</w:t>
      </w:r>
      <w:r w:rsidRPr="00F81BAC">
        <w:rPr>
          <w:rFonts w:ascii="Palatino Linotype" w:hAnsi="Palatino Linotype"/>
          <w:sz w:val="20"/>
          <w:lang w:val="en-US"/>
        </w:rPr>
        <w:t xml:space="preserve"> </w:t>
      </w:r>
      <w:r w:rsidR="00B51B44" w:rsidRPr="00F81BAC">
        <w:rPr>
          <w:rFonts w:ascii="Palatino Linotype" w:hAnsi="Palatino Linotype"/>
          <w:sz w:val="20"/>
          <w:lang w:val="en-US"/>
        </w:rPr>
        <w:t>the participant</w:t>
      </w:r>
      <w:r w:rsidRPr="00F81BAC">
        <w:rPr>
          <w:rFonts w:ascii="Palatino Linotype" w:hAnsi="Palatino Linotype"/>
          <w:sz w:val="20"/>
          <w:lang w:val="en-US"/>
        </w:rPr>
        <w:t xml:space="preserve">s’ self-efficacy </w:t>
      </w:r>
      <w:r w:rsidR="00B502E7" w:rsidRPr="00F81BAC">
        <w:rPr>
          <w:rFonts w:ascii="Palatino Linotype" w:hAnsi="Palatino Linotype"/>
          <w:sz w:val="20"/>
          <w:lang w:val="en-US"/>
        </w:rPr>
        <w:t xml:space="preserve">levels </w:t>
      </w:r>
      <w:r w:rsidRPr="00F81BAC">
        <w:rPr>
          <w:rFonts w:ascii="Palatino Linotype" w:hAnsi="Palatino Linotype"/>
          <w:sz w:val="20"/>
          <w:lang w:val="en-US"/>
        </w:rPr>
        <w:t>towards technological pedagogical content knowledge</w:t>
      </w:r>
      <w:r w:rsidR="00B502E7" w:rsidRPr="00F81BAC">
        <w:rPr>
          <w:rFonts w:ascii="Palatino Linotype" w:hAnsi="Palatino Linotype"/>
          <w:sz w:val="20"/>
          <w:lang w:val="en-US"/>
        </w:rPr>
        <w:t>.</w:t>
      </w:r>
      <w:r w:rsidR="00A805B2" w:rsidRPr="00F81BAC">
        <w:rPr>
          <w:rFonts w:ascii="Palatino Linotype" w:hAnsi="Palatino Linotype"/>
          <w:sz w:val="20"/>
          <w:lang w:val="en-US"/>
        </w:rPr>
        <w:t xml:space="preserve"> </w:t>
      </w:r>
      <w:r w:rsidRPr="00F81BAC">
        <w:rPr>
          <w:rFonts w:ascii="Palatino Linotype" w:hAnsi="Palatino Linotype"/>
          <w:sz w:val="20"/>
          <w:lang w:val="en-US"/>
        </w:rPr>
        <w:t xml:space="preserve">Moreover, </w:t>
      </w:r>
      <w:r w:rsidR="00953E05" w:rsidRPr="00F81BAC">
        <w:rPr>
          <w:rFonts w:ascii="Palatino Linotype" w:hAnsi="Palatino Linotype"/>
          <w:sz w:val="20"/>
          <w:lang w:val="en-US"/>
        </w:rPr>
        <w:t xml:space="preserve">this </w:t>
      </w:r>
      <w:r w:rsidRPr="00F81BAC">
        <w:rPr>
          <w:rFonts w:ascii="Palatino Linotype" w:hAnsi="Palatino Linotype"/>
          <w:sz w:val="20"/>
          <w:lang w:val="en-US"/>
        </w:rPr>
        <w:t xml:space="preserve">training </w:t>
      </w:r>
      <w:r w:rsidR="00F910D7" w:rsidRPr="00F81BAC">
        <w:rPr>
          <w:rFonts w:ascii="Palatino Linotype" w:hAnsi="Palatino Linotype"/>
          <w:sz w:val="20"/>
          <w:lang w:val="en-US"/>
        </w:rPr>
        <w:t>resulted in</w:t>
      </w:r>
      <w:r w:rsidRPr="00F81BAC">
        <w:rPr>
          <w:rFonts w:ascii="Palatino Linotype" w:hAnsi="Palatino Linotype"/>
          <w:sz w:val="20"/>
          <w:lang w:val="en-US"/>
        </w:rPr>
        <w:t xml:space="preserve"> a positive change in </w:t>
      </w:r>
      <w:r w:rsidR="00B51B44" w:rsidRPr="00F81BAC">
        <w:rPr>
          <w:rFonts w:ascii="Palatino Linotype" w:hAnsi="Palatino Linotype"/>
          <w:sz w:val="20"/>
          <w:lang w:val="en-US"/>
        </w:rPr>
        <w:t>the participant</w:t>
      </w:r>
      <w:r w:rsidRPr="00F81BAC">
        <w:rPr>
          <w:rFonts w:ascii="Palatino Linotype" w:hAnsi="Palatino Linotype"/>
          <w:sz w:val="20"/>
          <w:lang w:val="en-US"/>
        </w:rPr>
        <w:t xml:space="preserve">s’ views about how a statement </w:t>
      </w:r>
      <w:r w:rsidR="0011762D" w:rsidRPr="00F81BAC">
        <w:rPr>
          <w:rFonts w:ascii="Palatino Linotype" w:hAnsi="Palatino Linotype"/>
          <w:sz w:val="20"/>
          <w:lang w:val="en-US"/>
        </w:rPr>
        <w:t>c</w:t>
      </w:r>
      <w:r w:rsidR="0011762D">
        <w:rPr>
          <w:rFonts w:ascii="Palatino Linotype" w:hAnsi="Palatino Linotype"/>
          <w:sz w:val="20"/>
          <w:lang w:val="en-US"/>
        </w:rPr>
        <w:t>ould</w:t>
      </w:r>
      <w:r w:rsidR="0011762D" w:rsidRPr="00F81BAC">
        <w:rPr>
          <w:rFonts w:ascii="Palatino Linotype" w:hAnsi="Palatino Linotype"/>
          <w:sz w:val="20"/>
          <w:lang w:val="en-US"/>
        </w:rPr>
        <w:t xml:space="preserve"> </w:t>
      </w:r>
      <w:r w:rsidRPr="00F81BAC">
        <w:rPr>
          <w:rFonts w:ascii="Palatino Linotype" w:hAnsi="Palatino Linotype"/>
          <w:sz w:val="20"/>
          <w:lang w:val="en-US"/>
        </w:rPr>
        <w:t xml:space="preserve">be accepted as an argument. </w:t>
      </w:r>
      <w:r w:rsidR="00022D8E" w:rsidRPr="00F81BAC">
        <w:rPr>
          <w:rFonts w:ascii="Palatino Linotype" w:hAnsi="Palatino Linotype"/>
          <w:sz w:val="20"/>
          <w:lang w:val="en-US"/>
        </w:rPr>
        <w:t>However,</w:t>
      </w:r>
      <w:r w:rsidRPr="00F81BAC">
        <w:rPr>
          <w:rFonts w:ascii="Palatino Linotype" w:hAnsi="Palatino Linotype"/>
          <w:sz w:val="20"/>
          <w:lang w:val="en-US"/>
        </w:rPr>
        <w:t xml:space="preserve"> th</w:t>
      </w:r>
      <w:r w:rsidR="00B502E7" w:rsidRPr="00F81BAC">
        <w:rPr>
          <w:rFonts w:ascii="Palatino Linotype" w:hAnsi="Palatino Linotype"/>
          <w:sz w:val="20"/>
          <w:lang w:val="en-US"/>
        </w:rPr>
        <w:t>e</w:t>
      </w:r>
      <w:r w:rsidRPr="00F81BAC">
        <w:rPr>
          <w:rFonts w:ascii="Palatino Linotype" w:hAnsi="Palatino Linotype"/>
          <w:sz w:val="20"/>
          <w:lang w:val="en-US"/>
        </w:rPr>
        <w:t xml:space="preserve"> increase in scores of argumentation skills was not significant. By considering these results, some suggestions </w:t>
      </w:r>
      <w:r w:rsidR="00A805B2" w:rsidRPr="00F81BAC">
        <w:rPr>
          <w:rFonts w:ascii="Palatino Linotype" w:hAnsi="Palatino Linotype"/>
          <w:sz w:val="20"/>
          <w:lang w:val="en-US"/>
        </w:rPr>
        <w:t>were given.</w:t>
      </w:r>
    </w:p>
    <w:p w14:paraId="7CF250C4" w14:textId="77777777" w:rsidR="003B3718" w:rsidRPr="00F81BAC" w:rsidRDefault="00B5409D" w:rsidP="003B3718">
      <w:pPr>
        <w:spacing w:after="120" w:line="240" w:lineRule="auto"/>
        <w:jc w:val="center"/>
        <w:rPr>
          <w:rFonts w:ascii="Palatino Linotype" w:hAnsi="Palatino Linotype"/>
          <w:b/>
          <w:bCs/>
          <w:lang w:val="en-US"/>
        </w:rPr>
      </w:pPr>
      <w:r w:rsidRPr="00F81BAC">
        <w:rPr>
          <w:rFonts w:ascii="Palatino Linotype" w:hAnsi="Palatino Linotype"/>
          <w:b/>
          <w:bCs/>
          <w:lang w:val="en-US"/>
        </w:rPr>
        <w:t>Keywords</w:t>
      </w:r>
    </w:p>
    <w:p w14:paraId="77116104" w14:textId="77777777" w:rsidR="003B3718" w:rsidRPr="00F81BAC" w:rsidRDefault="003B3718" w:rsidP="003B3718">
      <w:pPr>
        <w:spacing w:after="120" w:line="240" w:lineRule="auto"/>
        <w:jc w:val="center"/>
        <w:rPr>
          <w:rFonts w:ascii="Palatino Linotype" w:hAnsi="Palatino Linotype"/>
          <w:sz w:val="20"/>
          <w:lang w:val="en-US"/>
        </w:rPr>
      </w:pPr>
      <w:r w:rsidRPr="00F81BAC">
        <w:rPr>
          <w:rFonts w:ascii="Palatino Linotype" w:hAnsi="Palatino Linotype"/>
          <w:sz w:val="20"/>
          <w:lang w:val="en-US"/>
        </w:rPr>
        <w:t>Technological Pedagogical Content Knowledge, Argumentation, Professional Development, Science Teachers.</w:t>
      </w:r>
    </w:p>
    <w:p w14:paraId="70C3D35B" w14:textId="77777777" w:rsidR="00DB31BA" w:rsidRPr="00F81BAC" w:rsidRDefault="00B5409D" w:rsidP="00B6600C">
      <w:pPr>
        <w:spacing w:after="120" w:line="240" w:lineRule="auto"/>
        <w:jc w:val="center"/>
        <w:rPr>
          <w:rFonts w:ascii="Palatino Linotype" w:hAnsi="Palatino Linotype"/>
          <w:b/>
          <w:bCs/>
          <w:lang w:val="en-US"/>
        </w:rPr>
      </w:pPr>
      <w:r w:rsidRPr="00F81BAC">
        <w:rPr>
          <w:rFonts w:ascii="Palatino Linotype" w:hAnsi="Palatino Linotype"/>
          <w:b/>
          <w:bCs/>
          <w:lang w:val="en-US"/>
        </w:rPr>
        <w:t>Introduction</w:t>
      </w:r>
    </w:p>
    <w:p w14:paraId="23904278" w14:textId="276E2ECC" w:rsidR="003B3718" w:rsidRPr="00F81BAC" w:rsidRDefault="00102F9E"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 xml:space="preserve">The main stay of an educational system </w:t>
      </w:r>
      <w:r w:rsidR="003B3718" w:rsidRPr="00F81BAC">
        <w:rPr>
          <w:rFonts w:ascii="Palatino Linotype" w:hAnsi="Palatino Linotype"/>
          <w:sz w:val="20"/>
          <w:lang w:val="en-US"/>
        </w:rPr>
        <w:t>is the teacher with his</w:t>
      </w:r>
      <w:r w:rsidR="000C4A74" w:rsidRPr="00F81BAC">
        <w:rPr>
          <w:rFonts w:ascii="Palatino Linotype" w:hAnsi="Palatino Linotype"/>
          <w:sz w:val="20"/>
          <w:lang w:val="en-US"/>
        </w:rPr>
        <w:t>/her</w:t>
      </w:r>
      <w:r w:rsidR="003B3718" w:rsidRPr="00F81BAC">
        <w:rPr>
          <w:rFonts w:ascii="Palatino Linotype" w:hAnsi="Palatino Linotype"/>
          <w:sz w:val="20"/>
          <w:lang w:val="en-US"/>
        </w:rPr>
        <w:t xml:space="preserve"> knowledge, skills and personal characteristics. In in-service training programs, due to its changeable feature “pedagogy, content knowledge, educational policy knowledge, use of technology in education, educational psychology etc.” were frequently studied in knowledge and skill dimension. </w:t>
      </w:r>
      <w:r w:rsidRPr="00F81BAC">
        <w:rPr>
          <w:rFonts w:ascii="Palatino Linotype" w:hAnsi="Palatino Linotype"/>
          <w:sz w:val="20"/>
          <w:lang w:val="en-US"/>
        </w:rPr>
        <w:t>P</w:t>
      </w:r>
      <w:r w:rsidR="003B3718" w:rsidRPr="00F81BAC">
        <w:rPr>
          <w:rFonts w:ascii="Palatino Linotype" w:hAnsi="Palatino Linotype"/>
          <w:sz w:val="20"/>
          <w:lang w:val="en-US"/>
        </w:rPr>
        <w:t xml:space="preserve">rojects for </w:t>
      </w:r>
      <w:r w:rsidR="000748EB" w:rsidRPr="00F81BAC">
        <w:rPr>
          <w:rFonts w:ascii="Palatino Linotype" w:hAnsi="Palatino Linotype"/>
          <w:sz w:val="20"/>
          <w:lang w:val="en-US"/>
        </w:rPr>
        <w:t>technology</w:t>
      </w:r>
      <w:r w:rsidR="003B3718" w:rsidRPr="00F81BAC">
        <w:rPr>
          <w:rFonts w:ascii="Palatino Linotype" w:hAnsi="Palatino Linotype"/>
          <w:sz w:val="20"/>
          <w:lang w:val="en-US"/>
        </w:rPr>
        <w:t xml:space="preserve"> usage in </w:t>
      </w:r>
      <w:r w:rsidR="000748EB" w:rsidRPr="00F81BAC">
        <w:rPr>
          <w:rFonts w:ascii="Palatino Linotype" w:hAnsi="Palatino Linotype"/>
          <w:sz w:val="20"/>
          <w:lang w:val="en-US"/>
        </w:rPr>
        <w:t>addition</w:t>
      </w:r>
      <w:r w:rsidR="003B3718" w:rsidRPr="00F81BAC">
        <w:rPr>
          <w:rFonts w:ascii="Palatino Linotype" w:hAnsi="Palatino Linotype"/>
          <w:sz w:val="20"/>
          <w:lang w:val="en-US"/>
        </w:rPr>
        <w:t xml:space="preserve"> to </w:t>
      </w:r>
      <w:r w:rsidR="0004719B" w:rsidRPr="00F81BAC">
        <w:rPr>
          <w:rFonts w:ascii="Palatino Linotype" w:hAnsi="Palatino Linotype"/>
          <w:sz w:val="20"/>
          <w:lang w:val="en-US"/>
        </w:rPr>
        <w:t>the teacher</w:t>
      </w:r>
      <w:r w:rsidR="003B3718" w:rsidRPr="00F81BAC">
        <w:rPr>
          <w:rFonts w:ascii="Palatino Linotype" w:hAnsi="Palatino Linotype"/>
          <w:sz w:val="20"/>
          <w:lang w:val="en-US"/>
        </w:rPr>
        <w:t xml:space="preserve">s’ content and pedagogical knowledge are being conducted with the purpose of increasing </w:t>
      </w:r>
      <w:r w:rsidR="0004719B" w:rsidRPr="00F81BAC">
        <w:rPr>
          <w:rFonts w:ascii="Palatino Linotype" w:hAnsi="Palatino Linotype"/>
          <w:sz w:val="20"/>
          <w:lang w:val="en-US"/>
        </w:rPr>
        <w:t>the teacher</w:t>
      </w:r>
      <w:r w:rsidR="003B3718" w:rsidRPr="00F81BAC">
        <w:rPr>
          <w:rFonts w:ascii="Palatino Linotype" w:hAnsi="Palatino Linotype"/>
          <w:sz w:val="20"/>
          <w:lang w:val="en-US"/>
        </w:rPr>
        <w:t>s’ quality. “Creating technological elements supported learning environments” phase, which was considered under the Project of Increasing Opportunities in Education Technology Improvements Movement (</w:t>
      </w:r>
      <w:r w:rsidR="0029556E" w:rsidRPr="00F81BAC">
        <w:rPr>
          <w:rFonts w:ascii="Palatino Linotype" w:hAnsi="Palatino Linotype"/>
          <w:sz w:val="20"/>
          <w:lang w:val="en-US"/>
        </w:rPr>
        <w:t>IOETI</w:t>
      </w:r>
      <w:r w:rsidR="003B3718" w:rsidRPr="00F81BAC">
        <w:rPr>
          <w:rFonts w:ascii="Palatino Linotype" w:hAnsi="Palatino Linotype"/>
          <w:sz w:val="20"/>
          <w:lang w:val="en-US"/>
        </w:rPr>
        <w:t xml:space="preserve">) of National Education Ministry, can be seen as a part of these changes. Although lack of technological resources were eliminated largely in schools through these improvements and the teachers use internet based technologies intensively in their daily </w:t>
      </w:r>
      <w:r w:rsidR="000748EB" w:rsidRPr="00F81BAC">
        <w:rPr>
          <w:rFonts w:ascii="Palatino Linotype" w:hAnsi="Palatino Linotype"/>
          <w:sz w:val="20"/>
          <w:lang w:val="en-US"/>
        </w:rPr>
        <w:t>lives</w:t>
      </w:r>
      <w:r w:rsidR="003B3718" w:rsidRPr="00F81BAC">
        <w:rPr>
          <w:rFonts w:ascii="Palatino Linotype" w:hAnsi="Palatino Linotype"/>
          <w:sz w:val="20"/>
          <w:lang w:val="en-US"/>
        </w:rPr>
        <w:t xml:space="preserve"> (TUİK, 2011; Baran &amp; Ata, 2013), it is also known that </w:t>
      </w:r>
      <w:r w:rsidR="0004719B" w:rsidRPr="00F81BAC">
        <w:rPr>
          <w:rFonts w:ascii="Palatino Linotype" w:hAnsi="Palatino Linotype"/>
          <w:sz w:val="20"/>
          <w:lang w:val="en-US"/>
        </w:rPr>
        <w:t>the teacher</w:t>
      </w:r>
      <w:r w:rsidR="003B3718" w:rsidRPr="00F81BAC">
        <w:rPr>
          <w:rFonts w:ascii="Palatino Linotype" w:hAnsi="Palatino Linotype"/>
          <w:sz w:val="20"/>
          <w:lang w:val="en-US"/>
        </w:rPr>
        <w:t xml:space="preserve">s had problems about using </w:t>
      </w:r>
      <w:r w:rsidR="000748EB" w:rsidRPr="00F81BAC">
        <w:rPr>
          <w:rFonts w:ascii="Palatino Linotype" w:hAnsi="Palatino Linotype"/>
          <w:sz w:val="20"/>
          <w:lang w:val="en-US"/>
        </w:rPr>
        <w:t>technology</w:t>
      </w:r>
      <w:r w:rsidR="003B3718" w:rsidRPr="00F81BAC">
        <w:rPr>
          <w:rFonts w:ascii="Palatino Linotype" w:hAnsi="Palatino Linotype"/>
          <w:sz w:val="20"/>
          <w:lang w:val="en-US"/>
        </w:rPr>
        <w:t xml:space="preserve"> in their classroom (Kaya &amp; Da</w:t>
      </w:r>
      <w:r w:rsidR="001D3297" w:rsidRPr="00F81BAC">
        <w:rPr>
          <w:rFonts w:ascii="Palatino Linotype" w:hAnsi="Palatino Linotype"/>
          <w:sz w:val="20"/>
          <w:lang w:val="en-US"/>
        </w:rPr>
        <w:t>ğ, 2013; Çoklar, Kılıç</w:t>
      </w:r>
      <w:r w:rsidR="003B3718" w:rsidRPr="00F81BAC">
        <w:rPr>
          <w:rFonts w:ascii="Palatino Linotype" w:hAnsi="Palatino Linotype"/>
          <w:sz w:val="20"/>
          <w:lang w:val="en-US"/>
        </w:rPr>
        <w:t>er &amp; Odaba</w:t>
      </w:r>
      <w:r w:rsidR="001D3297" w:rsidRPr="00F81BAC">
        <w:rPr>
          <w:rFonts w:ascii="Palatino Linotype" w:hAnsi="Palatino Linotype"/>
          <w:sz w:val="20"/>
          <w:lang w:val="en-US"/>
        </w:rPr>
        <w:t>şı</w:t>
      </w:r>
      <w:r w:rsidR="003B3718" w:rsidRPr="00F81BAC">
        <w:rPr>
          <w:rFonts w:ascii="Palatino Linotype" w:hAnsi="Palatino Linotype"/>
          <w:sz w:val="20"/>
          <w:lang w:val="en-US"/>
        </w:rPr>
        <w:t xml:space="preserve">, 2007). Achievement of FATİH and similar projects which require technological infrastructure and knowledge is closely related to </w:t>
      </w:r>
      <w:r w:rsidR="000748EB" w:rsidRPr="00F81BAC">
        <w:rPr>
          <w:rFonts w:ascii="Palatino Linotype" w:hAnsi="Palatino Linotype"/>
          <w:sz w:val="20"/>
          <w:lang w:val="en-US"/>
        </w:rPr>
        <w:t>in-service</w:t>
      </w:r>
      <w:r w:rsidR="003B3718" w:rsidRPr="00F81BAC">
        <w:rPr>
          <w:rFonts w:ascii="Palatino Linotype" w:hAnsi="Palatino Linotype"/>
          <w:sz w:val="20"/>
          <w:lang w:val="en-US"/>
        </w:rPr>
        <w:t xml:space="preserve"> trainings those aim to gain proficiency for the combination of </w:t>
      </w:r>
      <w:r w:rsidR="000748EB" w:rsidRPr="00F81BAC">
        <w:rPr>
          <w:rFonts w:ascii="Palatino Linotype" w:hAnsi="Palatino Linotype"/>
          <w:sz w:val="20"/>
          <w:lang w:val="en-US"/>
        </w:rPr>
        <w:t>technology</w:t>
      </w:r>
      <w:r w:rsidR="003B3718" w:rsidRPr="00F81BAC">
        <w:rPr>
          <w:rFonts w:ascii="Palatino Linotype" w:hAnsi="Palatino Linotype"/>
          <w:sz w:val="20"/>
          <w:lang w:val="en-US"/>
        </w:rPr>
        <w:t>, pedagogy and content knowledge and allow the transition from t</w:t>
      </w:r>
      <w:r w:rsidR="001D3297" w:rsidRPr="00F81BAC">
        <w:rPr>
          <w:rFonts w:ascii="Palatino Linotype" w:hAnsi="Palatino Linotype"/>
          <w:sz w:val="20"/>
          <w:lang w:val="en-US"/>
        </w:rPr>
        <w:t>he theory to practice (Baran &amp; Ç</w:t>
      </w:r>
      <w:r w:rsidR="003B3718" w:rsidRPr="00F81BAC">
        <w:rPr>
          <w:rFonts w:ascii="Palatino Linotype" w:hAnsi="Palatino Linotype"/>
          <w:sz w:val="20"/>
          <w:lang w:val="en-US"/>
        </w:rPr>
        <w:t>a</w:t>
      </w:r>
      <w:r w:rsidR="001D3297" w:rsidRPr="00F81BAC">
        <w:rPr>
          <w:rFonts w:ascii="Palatino Linotype" w:hAnsi="Palatino Linotype"/>
          <w:sz w:val="20"/>
          <w:lang w:val="en-US"/>
        </w:rPr>
        <w:t>ğı</w:t>
      </w:r>
      <w:r w:rsidR="003B3718" w:rsidRPr="00F81BAC">
        <w:rPr>
          <w:rFonts w:ascii="Palatino Linotype" w:hAnsi="Palatino Linotype"/>
          <w:sz w:val="20"/>
          <w:lang w:val="en-US"/>
        </w:rPr>
        <w:t xml:space="preserve">ltay, 2006) and </w:t>
      </w:r>
      <w:r w:rsidR="0004719B" w:rsidRPr="00F81BAC">
        <w:rPr>
          <w:rFonts w:ascii="Palatino Linotype" w:hAnsi="Palatino Linotype"/>
          <w:sz w:val="20"/>
          <w:lang w:val="en-US"/>
        </w:rPr>
        <w:t>the teacher</w:t>
      </w:r>
      <w:r w:rsidR="003B3718" w:rsidRPr="00F81BAC">
        <w:rPr>
          <w:rFonts w:ascii="Palatino Linotype" w:hAnsi="Palatino Linotype"/>
          <w:sz w:val="20"/>
          <w:lang w:val="en-US"/>
        </w:rPr>
        <w:t>s’ attitudes, perceptions and beliefs towards projects’ contributions (Kaya &amp; Y</w:t>
      </w:r>
      <w:r w:rsidR="001D3297" w:rsidRPr="00F81BAC">
        <w:rPr>
          <w:rFonts w:ascii="Palatino Linotype" w:hAnsi="Palatino Linotype"/>
          <w:sz w:val="20"/>
          <w:lang w:val="en-US"/>
        </w:rPr>
        <w:t>ı</w:t>
      </w:r>
      <w:r w:rsidR="003B3718" w:rsidRPr="00F81BAC">
        <w:rPr>
          <w:rFonts w:ascii="Palatino Linotype" w:hAnsi="Palatino Linotype"/>
          <w:sz w:val="20"/>
          <w:lang w:val="en-US"/>
        </w:rPr>
        <w:t>layaz, 2013).</w:t>
      </w:r>
    </w:p>
    <w:p w14:paraId="7052CB89" w14:textId="5C458A1D" w:rsidR="003B3718" w:rsidRPr="00F81BAC" w:rsidRDefault="003B3718"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 xml:space="preserve">In the early periods of educational technology studies, technology was defined as a medium but in the later stages it was began to be considered as a process with its transformer role. Defining technology as just an innovation and a tool that can draw students’ attention in science education demands to define the role of technology again (Forsthuber, Motiejunaite, de Almeida Coutinho, Baidak &amp; Horvarth, 2011; NRC, 2012). Mishra and Koehler (2006) put forward that just as how the components of Pedagogical Content Knowledge (PCK) </w:t>
      </w:r>
      <w:r w:rsidR="0029556E" w:rsidRPr="00F81BAC">
        <w:rPr>
          <w:rFonts w:ascii="Palatino Linotype" w:hAnsi="Palatino Linotype"/>
          <w:sz w:val="20"/>
          <w:lang w:val="en-US"/>
        </w:rPr>
        <w:t>cannot</w:t>
      </w:r>
      <w:r w:rsidRPr="00F81BAC">
        <w:rPr>
          <w:rFonts w:ascii="Palatino Linotype" w:hAnsi="Palatino Linotype"/>
          <w:sz w:val="20"/>
          <w:lang w:val="en-US"/>
        </w:rPr>
        <w:t xml:space="preserve"> be </w:t>
      </w:r>
      <w:r w:rsidR="0029556E" w:rsidRPr="00F81BAC">
        <w:rPr>
          <w:rFonts w:ascii="Palatino Linotype" w:hAnsi="Palatino Linotype"/>
          <w:sz w:val="20"/>
          <w:lang w:val="en-US"/>
        </w:rPr>
        <w:t>separated</w:t>
      </w:r>
      <w:r w:rsidRPr="00F81BAC">
        <w:rPr>
          <w:rFonts w:ascii="Palatino Linotype" w:hAnsi="Palatino Linotype"/>
          <w:sz w:val="20"/>
          <w:lang w:val="en-US"/>
        </w:rPr>
        <w:t xml:space="preserve"> from each other, these components also </w:t>
      </w:r>
      <w:r w:rsidR="0029556E" w:rsidRPr="00F81BAC">
        <w:rPr>
          <w:rFonts w:ascii="Palatino Linotype" w:hAnsi="Palatino Linotype"/>
          <w:sz w:val="20"/>
          <w:lang w:val="en-US"/>
        </w:rPr>
        <w:t>cannot</w:t>
      </w:r>
      <w:r w:rsidRPr="00F81BAC">
        <w:rPr>
          <w:rFonts w:ascii="Palatino Linotype" w:hAnsi="Palatino Linotype"/>
          <w:sz w:val="20"/>
          <w:lang w:val="en-US"/>
        </w:rPr>
        <w:t xml:space="preserve"> be </w:t>
      </w:r>
      <w:r w:rsidR="0029556E" w:rsidRPr="00F81BAC">
        <w:rPr>
          <w:rFonts w:ascii="Palatino Linotype" w:hAnsi="Palatino Linotype"/>
          <w:sz w:val="20"/>
          <w:lang w:val="en-US"/>
        </w:rPr>
        <w:t>separated</w:t>
      </w:r>
      <w:r w:rsidRPr="00F81BAC">
        <w:rPr>
          <w:rFonts w:ascii="Palatino Linotype" w:hAnsi="Palatino Linotype"/>
          <w:sz w:val="20"/>
          <w:lang w:val="en-US"/>
        </w:rPr>
        <w:t xml:space="preserve"> from technology knowledge. They explained the new concept called as Technological Pedagogical Content Knowledge (TPACK</w:t>
      </w:r>
      <w:r w:rsidR="0029556E" w:rsidRPr="00F81BAC">
        <w:rPr>
          <w:rFonts w:ascii="Palatino Linotype" w:hAnsi="Palatino Linotype"/>
          <w:sz w:val="20"/>
          <w:lang w:val="en-US"/>
        </w:rPr>
        <w:t>) what</w:t>
      </w:r>
      <w:r w:rsidRPr="00F81BAC">
        <w:rPr>
          <w:rFonts w:ascii="Palatino Linotype" w:hAnsi="Palatino Linotype"/>
          <w:sz w:val="20"/>
          <w:lang w:val="en-US"/>
        </w:rPr>
        <w:t xml:space="preserve"> requires for integrating of technology </w:t>
      </w:r>
      <w:r w:rsidRPr="00F81BAC">
        <w:rPr>
          <w:rFonts w:ascii="Palatino Linotype" w:hAnsi="Palatino Linotype"/>
          <w:sz w:val="20"/>
          <w:lang w:val="en-US"/>
        </w:rPr>
        <w:lastRenderedPageBreak/>
        <w:t xml:space="preserve">into pedagogy and content knowledge with. TPACK which is a part of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professional </w:t>
      </w:r>
      <w:r w:rsidR="0029556E" w:rsidRPr="00F81BAC">
        <w:rPr>
          <w:rFonts w:ascii="Palatino Linotype" w:hAnsi="Palatino Linotype"/>
          <w:sz w:val="20"/>
          <w:lang w:val="en-US"/>
        </w:rPr>
        <w:t>development is</w:t>
      </w:r>
      <w:r w:rsidRPr="00F81BAC">
        <w:rPr>
          <w:rFonts w:ascii="Palatino Linotype" w:hAnsi="Palatino Linotype"/>
          <w:sz w:val="20"/>
          <w:lang w:val="en-US"/>
        </w:rPr>
        <w:t xml:space="preserve"> a model developed by the addition of technology knowledge to teaching knowledge defined as pedagogical content knowledge determined by Shulman (1986). The main components of this model are Content Knowledge (CK), Pedagogical Knowledge (PK), Pedagogical Content Knowledge (PCK) and Technology Knowledge (TK). TPACK which is the main component of this model corresponds to interactive relationship between content knowledge, pedagogical knowledge and technology, in other words it corresponds to how technology and content knowledge integrate and how the kind of instructional method and techniques can be used to help students construct the content knowledge better (Koehler &amp;Mishra, 2005; Yanpar Yelken, Sancar Tokmak, Özgelen &amp; İncikabı, 2013). According to this theoretical framework, TPACK emerges </w:t>
      </w:r>
      <w:r w:rsidR="00102F9E" w:rsidRPr="00F81BAC">
        <w:rPr>
          <w:rFonts w:ascii="Palatino Linotype" w:hAnsi="Palatino Linotype"/>
          <w:sz w:val="20"/>
          <w:lang w:val="en-US"/>
        </w:rPr>
        <w:t>from</w:t>
      </w:r>
      <w:r w:rsidRPr="00F81BAC">
        <w:rPr>
          <w:rFonts w:ascii="Palatino Linotype" w:hAnsi="Palatino Linotype"/>
          <w:sz w:val="20"/>
          <w:lang w:val="en-US"/>
        </w:rPr>
        <w:t xml:space="preserve"> pedagogy, content and technology knowledge.</w:t>
      </w:r>
    </w:p>
    <w:p w14:paraId="33572DB9" w14:textId="52D52EC9" w:rsidR="003B3718" w:rsidRPr="00F81BAC" w:rsidRDefault="003B3718"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TPACK as a type of knowledge is modelled in different ways as situated, complex, sophisticated</w:t>
      </w:r>
      <w:r w:rsidR="0029556E" w:rsidRPr="00F81BAC">
        <w:rPr>
          <w:rFonts w:ascii="Palatino Linotype" w:hAnsi="Palatino Linotype"/>
          <w:sz w:val="20"/>
          <w:lang w:val="en-US"/>
        </w:rPr>
        <w:t>, transformer</w:t>
      </w:r>
      <w:r w:rsidRPr="00F81BAC">
        <w:rPr>
          <w:rFonts w:ascii="Palatino Linotype" w:hAnsi="Palatino Linotype"/>
          <w:sz w:val="20"/>
          <w:lang w:val="en-US"/>
        </w:rPr>
        <w:t xml:space="preserve"> and combiner by different researchers (Angeli &amp; Valanides, 2009; Harris, Mishra &amp;Koehler, 2009; Koehler &amp; Mishra, 2009; Manfra &amp; Hammond, 2008). For example, while Angel and Valanides (2009) defined TPACK as a new and different knowledge type formed by the combination of content knowledge, technology knowledge and pedagogical knowledge according to transformer TPACK approach; they defined TPACK as process based knowledge combined together independently from each other during the instruction not a different knowledge type according to combiner TPACK approach. Whatever TPACK modelled, the common element of different approaches for TPACK is that it corresponds to </w:t>
      </w:r>
      <w:r w:rsidR="0029556E" w:rsidRPr="00F81BAC">
        <w:rPr>
          <w:rFonts w:ascii="Palatino Linotype" w:hAnsi="Palatino Linotype"/>
          <w:sz w:val="20"/>
          <w:lang w:val="en-US"/>
        </w:rPr>
        <w:t>a synthesize</w:t>
      </w:r>
      <w:r w:rsidRPr="00F81BAC">
        <w:rPr>
          <w:rFonts w:ascii="Palatino Linotype" w:hAnsi="Palatino Linotype"/>
          <w:sz w:val="20"/>
          <w:lang w:val="en-US"/>
        </w:rPr>
        <w:t xml:space="preserve"> knowledge type which aims the inclusion of information and communication technologies and educational technologies into classroom teaching and learning processes. </w:t>
      </w:r>
    </w:p>
    <w:p w14:paraId="3281DBDD" w14:textId="72D06BAD" w:rsidR="003B3718" w:rsidRPr="00F81BAC" w:rsidRDefault="003B3718"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 xml:space="preserve">TPACK has managed to become the focus of researchers’ attention in a short time thanks to its structure consisted of critical multiple components which affect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teaching </w:t>
      </w:r>
      <w:r w:rsidR="00102F9E" w:rsidRPr="00F81BAC">
        <w:rPr>
          <w:rFonts w:ascii="Palatino Linotype" w:hAnsi="Palatino Linotype"/>
          <w:sz w:val="20"/>
          <w:lang w:val="en-US"/>
        </w:rPr>
        <w:t>behaviors</w:t>
      </w:r>
      <w:r w:rsidRPr="00F81BAC">
        <w:rPr>
          <w:rFonts w:ascii="Palatino Linotype" w:hAnsi="Palatino Linotype"/>
          <w:sz w:val="20"/>
          <w:lang w:val="en-US"/>
        </w:rPr>
        <w:t xml:space="preserve"> and identity such as content knowledge, technology knowledge, pedagogical content knowledge. In the context of TPACK, besides determination the needs of technology integration to education and theoretical studies about improvements of practices (Bull, Park, Searson, Thompson, Mishra, Koehler &amp; Knezek,2007; Toth, 2009; Brush &amp; Saye, 2009; de Olvieria, 2010; Guerrero, 2010), it is also encountered with research studies carried out by qualitative, quantitative and mix methods (Khan, 2011; Wilson &amp; Wright, 2010; </w:t>
      </w:r>
      <w:r w:rsidR="0074767A" w:rsidRPr="00F81BAC">
        <w:rPr>
          <w:rFonts w:ascii="Palatino Linotype" w:hAnsi="Palatino Linotype"/>
          <w:sz w:val="20"/>
          <w:lang w:val="en-US"/>
        </w:rPr>
        <w:t>Ö</w:t>
      </w:r>
      <w:r w:rsidRPr="00F81BAC">
        <w:rPr>
          <w:rFonts w:ascii="Palatino Linotype" w:hAnsi="Palatino Linotype"/>
          <w:sz w:val="20"/>
          <w:lang w:val="en-US"/>
        </w:rPr>
        <w:t>zmantar, Akkoç, Bing</w:t>
      </w:r>
      <w:r w:rsidR="0074767A" w:rsidRPr="00F81BAC">
        <w:rPr>
          <w:rFonts w:ascii="Palatino Linotype" w:hAnsi="Palatino Linotype"/>
          <w:sz w:val="20"/>
          <w:lang w:val="en-US"/>
        </w:rPr>
        <w:t>ö</w:t>
      </w:r>
      <w:r w:rsidRPr="00F81BAC">
        <w:rPr>
          <w:rFonts w:ascii="Palatino Linotype" w:hAnsi="Palatino Linotype"/>
          <w:sz w:val="20"/>
          <w:lang w:val="en-US"/>
        </w:rPr>
        <w:t>lbal</w:t>
      </w:r>
      <w:r w:rsidR="0074767A" w:rsidRPr="00F81BAC">
        <w:rPr>
          <w:rFonts w:ascii="Palatino Linotype" w:hAnsi="Palatino Linotype"/>
          <w:sz w:val="20"/>
          <w:lang w:val="en-US"/>
        </w:rPr>
        <w:t>ı</w:t>
      </w:r>
      <w:r w:rsidRPr="00F81BAC">
        <w:rPr>
          <w:rFonts w:ascii="Palatino Linotype" w:hAnsi="Palatino Linotype"/>
          <w:sz w:val="20"/>
          <w:lang w:val="en-US"/>
        </w:rPr>
        <w:t>, Demir &amp; Ergene, 2010; Wu, Chen, Wang &amp; Su, 2008; Tee &amp; Lee, 2011; Banas, 2010; Polly, Mims, Shepherd &amp; İnan, 2010</w:t>
      </w:r>
      <w:r w:rsidR="0074767A" w:rsidRPr="00F81BAC">
        <w:rPr>
          <w:rFonts w:ascii="Palatino Linotype" w:hAnsi="Palatino Linotype"/>
          <w:sz w:val="20"/>
          <w:lang w:val="en-US"/>
        </w:rPr>
        <w:t>;</w:t>
      </w:r>
      <w:r w:rsidRPr="00F81BAC">
        <w:rPr>
          <w:rFonts w:ascii="Palatino Linotype" w:hAnsi="Palatino Linotype"/>
          <w:sz w:val="20"/>
          <w:lang w:val="en-US"/>
        </w:rPr>
        <w:t xml:space="preserve"> </w:t>
      </w:r>
      <w:r w:rsidR="0074767A" w:rsidRPr="00F81BAC">
        <w:rPr>
          <w:rFonts w:ascii="Palatino Linotype" w:hAnsi="Palatino Linotype"/>
          <w:sz w:val="20"/>
          <w:lang w:val="en-US"/>
        </w:rPr>
        <w:t>Ö</w:t>
      </w:r>
      <w:r w:rsidRPr="00F81BAC">
        <w:rPr>
          <w:rFonts w:ascii="Palatino Linotype" w:hAnsi="Palatino Linotype"/>
          <w:sz w:val="20"/>
          <w:lang w:val="en-US"/>
        </w:rPr>
        <w:t>zg</w:t>
      </w:r>
      <w:r w:rsidR="0074767A" w:rsidRPr="00F81BAC">
        <w:rPr>
          <w:rFonts w:ascii="Palatino Linotype" w:hAnsi="Palatino Linotype"/>
          <w:sz w:val="20"/>
          <w:lang w:val="en-US"/>
        </w:rPr>
        <w:t>ü</w:t>
      </w:r>
      <w:r w:rsidRPr="00F81BAC">
        <w:rPr>
          <w:rFonts w:ascii="Palatino Linotype" w:hAnsi="Palatino Linotype"/>
          <w:sz w:val="20"/>
          <w:lang w:val="en-US"/>
        </w:rPr>
        <w:t xml:space="preserve">n-Koca, 2009) and studies about assessing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and </w:t>
      </w:r>
      <w:r w:rsidR="00B51B44" w:rsidRPr="00F81BAC">
        <w:rPr>
          <w:rFonts w:ascii="Palatino Linotype" w:hAnsi="Palatino Linotype"/>
          <w:sz w:val="20"/>
          <w:lang w:val="en-US"/>
        </w:rPr>
        <w:t>the participant</w:t>
      </w:r>
      <w:r w:rsidRPr="00F81BAC">
        <w:rPr>
          <w:rFonts w:ascii="Palatino Linotype" w:hAnsi="Palatino Linotype"/>
          <w:sz w:val="20"/>
          <w:lang w:val="en-US"/>
        </w:rPr>
        <w:t>s’ products (Valtonen, Kukkonen &amp; Wulff, 2006; Oster-Levinz &amp; Klieger, 2010).</w:t>
      </w:r>
    </w:p>
    <w:p w14:paraId="3ADC75F7" w14:textId="5FBE267E" w:rsidR="003B3718" w:rsidRPr="00F81BAC" w:rsidRDefault="003B3718"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 xml:space="preserve">It is seen that practices based on TPACK contribute to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use of technology in their lessons </w:t>
      </w:r>
      <w:r w:rsidR="00953E05" w:rsidRPr="00F81BAC">
        <w:rPr>
          <w:rFonts w:ascii="Palatino Linotype" w:hAnsi="Palatino Linotype"/>
          <w:sz w:val="20"/>
          <w:lang w:val="en-US"/>
        </w:rPr>
        <w:t>successfully</w:t>
      </w:r>
      <w:r w:rsidRPr="00F81BAC">
        <w:rPr>
          <w:rFonts w:ascii="Palatino Linotype" w:hAnsi="Palatino Linotype"/>
          <w:sz w:val="20"/>
          <w:lang w:val="en-US"/>
        </w:rPr>
        <w:t xml:space="preserve"> when examined studies in this field</w:t>
      </w:r>
      <w:r w:rsidR="000C4A74" w:rsidRPr="00F81BAC">
        <w:rPr>
          <w:rFonts w:ascii="Palatino Linotype" w:hAnsi="Palatino Linotype"/>
          <w:sz w:val="20"/>
          <w:lang w:val="en-US"/>
        </w:rPr>
        <w:t>s</w:t>
      </w:r>
      <w:r w:rsidR="00B51B44" w:rsidRPr="00F81BAC">
        <w:rPr>
          <w:rFonts w:ascii="Palatino Linotype" w:hAnsi="Palatino Linotype"/>
          <w:sz w:val="20"/>
          <w:lang w:val="en-US"/>
        </w:rPr>
        <w:t>.</w:t>
      </w:r>
      <w:r w:rsidRPr="00F81BAC">
        <w:rPr>
          <w:rFonts w:ascii="Palatino Linotype" w:hAnsi="Palatino Linotype"/>
          <w:sz w:val="20"/>
          <w:lang w:val="en-US"/>
        </w:rPr>
        <w:t xml:space="preserve"> For example, Kaya (2013) aimed to develop preservice science teachers’ TPACK and its elements and classroom teaching skills. In this context, preservice science teachers trained in a learning environment created by blending face to face learning environment and four main and 18 sub online components consisted of Moodle CMS, Web-ODS, ITONA and E-portfolio. At the end of the study, it was determined that preservice teachers were inadequate in the determination of middle school students’ learning difficulties which is a sub-component of PCK and in TCK and TPK. It was also found that while preservice teachers were found to be inadequate in four components except for technology supported strategy and method knowledge components and at the end of training there was a significant difference between control and experimental groups’ middle and post test scores related to</w:t>
      </w:r>
      <w:r w:rsidR="00953E05" w:rsidRPr="00F81BAC">
        <w:rPr>
          <w:rFonts w:ascii="Palatino Linotype" w:hAnsi="Palatino Linotype"/>
          <w:sz w:val="20"/>
          <w:lang w:val="en-US"/>
        </w:rPr>
        <w:t xml:space="preserve"> </w:t>
      </w:r>
      <w:r w:rsidRPr="00F81BAC">
        <w:rPr>
          <w:rFonts w:ascii="Palatino Linotype" w:hAnsi="Palatino Linotype"/>
          <w:sz w:val="20"/>
          <w:lang w:val="en-US"/>
        </w:rPr>
        <w:t>TPACK and its components and classroom teaching skills in favor of the experimental group. Guzey and Roehrig (2009) carried out a study</w:t>
      </w:r>
      <w:r w:rsidR="00953E05" w:rsidRPr="00F81BAC">
        <w:rPr>
          <w:rFonts w:ascii="Palatino Linotype" w:hAnsi="Palatino Linotype"/>
          <w:sz w:val="20"/>
          <w:lang w:val="en-US"/>
        </w:rPr>
        <w:t xml:space="preserve"> </w:t>
      </w:r>
      <w:r w:rsidRPr="00F81BAC">
        <w:rPr>
          <w:rFonts w:ascii="Palatino Linotype" w:hAnsi="Palatino Linotype"/>
          <w:sz w:val="20"/>
          <w:lang w:val="en-US"/>
        </w:rPr>
        <w:t xml:space="preserve">which aims to integrate technology into high school teachers’ inquiry-based science teaching lessons. In their study, after introducing various technological tools (probeware, mind mapping tools (CMaps), internet applications (computer simulations, digital images and films) to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they had them make practices. At the end of the training, it was seen that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use of technology level in classroom increased and all of </w:t>
      </w:r>
      <w:r w:rsidR="0004719B" w:rsidRPr="00F81BAC">
        <w:rPr>
          <w:rFonts w:ascii="Palatino Linotype" w:hAnsi="Palatino Linotype"/>
          <w:sz w:val="20"/>
          <w:lang w:val="en-US"/>
        </w:rPr>
        <w:t>the teacher</w:t>
      </w:r>
      <w:r w:rsidRPr="00F81BAC">
        <w:rPr>
          <w:rFonts w:ascii="Palatino Linotype" w:hAnsi="Palatino Linotype"/>
          <w:sz w:val="20"/>
          <w:lang w:val="en-US"/>
        </w:rPr>
        <w:t>s integrated technology into their science courses. Chikasanda, Otrel-</w:t>
      </w:r>
      <w:r w:rsidRPr="00F81BAC">
        <w:rPr>
          <w:rFonts w:ascii="Palatino Linotype" w:hAnsi="Palatino Linotype"/>
          <w:sz w:val="20"/>
          <w:lang w:val="en-US"/>
        </w:rPr>
        <w:lastRenderedPageBreak/>
        <w:t>Cass, Williams and Jones (2013) designed lessons that aim to expand</w:t>
      </w:r>
      <w:r w:rsidR="0004719B" w:rsidRPr="00F81BAC">
        <w:rPr>
          <w:rFonts w:ascii="Palatino Linotype" w:hAnsi="Palatino Linotype"/>
          <w:sz w:val="20"/>
          <w:lang w:val="en-US"/>
        </w:rPr>
        <w:t xml:space="preserve"> teacher</w:t>
      </w:r>
      <w:r w:rsidRPr="00F81BAC">
        <w:rPr>
          <w:rFonts w:ascii="Palatino Linotype" w:hAnsi="Palatino Linotype"/>
          <w:sz w:val="20"/>
          <w:lang w:val="en-US"/>
        </w:rPr>
        <w:t xml:space="preserve">s’ nature of technology knowledge and increase classroom practices based on technologic-pedagogic and in the end, they determined that </w:t>
      </w:r>
      <w:r w:rsidR="0004719B" w:rsidRPr="00F81BAC">
        <w:rPr>
          <w:rFonts w:ascii="Palatino Linotype" w:hAnsi="Palatino Linotype"/>
          <w:sz w:val="20"/>
          <w:lang w:val="en-US"/>
        </w:rPr>
        <w:t xml:space="preserve">the </w:t>
      </w:r>
      <w:r w:rsidR="0074767A" w:rsidRPr="00F81BAC">
        <w:rPr>
          <w:rFonts w:ascii="Palatino Linotype" w:hAnsi="Palatino Linotype"/>
          <w:sz w:val="20"/>
          <w:lang w:val="en-US"/>
        </w:rPr>
        <w:t>teachers’</w:t>
      </w:r>
      <w:r w:rsidRPr="00F81BAC">
        <w:rPr>
          <w:rFonts w:ascii="Palatino Linotype" w:hAnsi="Palatino Linotype"/>
          <w:sz w:val="20"/>
          <w:lang w:val="en-US"/>
        </w:rPr>
        <w:t xml:space="preserve"> knowledge about technology and technology education increased. Chai, Koh and Tsai (2010) also put forward that preservice and in</w:t>
      </w:r>
      <w:r w:rsidR="0029556E" w:rsidRPr="00F81BAC">
        <w:rPr>
          <w:rFonts w:ascii="Palatino Linotype" w:hAnsi="Palatino Linotype"/>
          <w:sz w:val="20"/>
          <w:lang w:val="en-US"/>
        </w:rPr>
        <w:t>-</w:t>
      </w:r>
      <w:r w:rsidRPr="00F81BAC">
        <w:rPr>
          <w:rFonts w:ascii="Palatino Linotype" w:hAnsi="Palatino Linotype"/>
          <w:sz w:val="20"/>
          <w:lang w:val="en-US"/>
        </w:rPr>
        <w:t xml:space="preserve">service </w:t>
      </w:r>
      <w:r w:rsidR="0004719B" w:rsidRPr="00F81BAC">
        <w:rPr>
          <w:rFonts w:ascii="Palatino Linotype" w:hAnsi="Palatino Linotype"/>
          <w:sz w:val="20"/>
          <w:lang w:val="en-US"/>
        </w:rPr>
        <w:t>teacher</w:t>
      </w:r>
      <w:r w:rsidRPr="00F81BAC">
        <w:rPr>
          <w:rFonts w:ascii="Palatino Linotype" w:hAnsi="Palatino Linotype"/>
          <w:sz w:val="20"/>
          <w:lang w:val="en-US"/>
        </w:rPr>
        <w:t xml:space="preserve">s’ active experiences of technology are effective on TPACK components. They implemented a series of practical works and before their implementation they observed </w:t>
      </w:r>
      <w:r w:rsidR="00B51B44" w:rsidRPr="00F81BAC">
        <w:rPr>
          <w:rFonts w:ascii="Palatino Linotype" w:hAnsi="Palatino Linotype"/>
          <w:sz w:val="20"/>
          <w:lang w:val="en-US"/>
        </w:rPr>
        <w:t>the participant</w:t>
      </w:r>
      <w:r w:rsidRPr="00F81BAC">
        <w:rPr>
          <w:rFonts w:ascii="Palatino Linotype" w:hAnsi="Palatino Linotype"/>
          <w:sz w:val="20"/>
          <w:lang w:val="en-US"/>
        </w:rPr>
        <w:t xml:space="preserve">s’ TPACK scores were highly correlated only with pedagogical knowledge. After the practical works they found that their TPACK scores correlated highly with all other fields forming technological pedagogical content knowledge. Akkoç et al. (2011) developed a program that aims to gain technological pedagogical content knowledge to preservice mathematics teachers in their completed project. At the end of the study, they reported that the program, which consisted multiple representations of technology and concepts, students’ difficulties and misconceptions about technology, method and strategy for teaching the technology and concept, measurement and evaluation about technology and concept and teaching concept with technology in the context of curriculum, was successful to develop </w:t>
      </w:r>
      <w:r w:rsidR="00B51B44" w:rsidRPr="00F81BAC">
        <w:rPr>
          <w:rFonts w:ascii="Palatino Linotype" w:hAnsi="Palatino Linotype"/>
          <w:sz w:val="20"/>
          <w:lang w:val="en-US"/>
        </w:rPr>
        <w:t>the participant</w:t>
      </w:r>
      <w:r w:rsidRPr="00F81BAC">
        <w:rPr>
          <w:rFonts w:ascii="Palatino Linotype" w:hAnsi="Palatino Linotype"/>
          <w:sz w:val="20"/>
          <w:lang w:val="en-US"/>
        </w:rPr>
        <w:t xml:space="preserve">s’ technological pedagogical content knowledge. </w:t>
      </w:r>
    </w:p>
    <w:p w14:paraId="36A665EA" w14:textId="42BF9913" w:rsidR="003B3718" w:rsidRPr="00F81BAC" w:rsidRDefault="003B3718" w:rsidP="003B3718">
      <w:pPr>
        <w:jc w:val="both"/>
        <w:rPr>
          <w:rFonts w:ascii="Palatino Linotype" w:hAnsi="Palatino Linotype"/>
          <w:sz w:val="20"/>
          <w:lang w:val="en-US"/>
        </w:rPr>
      </w:pPr>
      <w:r w:rsidRPr="00F81BAC">
        <w:rPr>
          <w:rFonts w:ascii="Palatino Linotype" w:hAnsi="Palatino Linotype"/>
          <w:sz w:val="20"/>
          <w:lang w:val="en-US"/>
        </w:rPr>
        <w:t xml:space="preserve">Besides knowledge levels about TPACK components, affective factors such as how individuals perceive themselves and their self- efficacy beliefs which are effective on instructional decision making process and practices were also examined by the researchers. Saudelii and Ciampa (2016), in their </w:t>
      </w:r>
      <w:r w:rsidR="0029556E" w:rsidRPr="00F81BAC">
        <w:rPr>
          <w:rFonts w:ascii="Palatino Linotype" w:hAnsi="Palatino Linotype"/>
          <w:sz w:val="20"/>
          <w:lang w:val="en-US"/>
        </w:rPr>
        <w:t>ethnographic</w:t>
      </w:r>
      <w:r w:rsidRPr="00F81BAC">
        <w:rPr>
          <w:rFonts w:ascii="Palatino Linotype" w:hAnsi="Palatino Linotype"/>
          <w:sz w:val="20"/>
          <w:lang w:val="en-US"/>
        </w:rPr>
        <w:t xml:space="preserve"> study, indicated that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professional experiences and pedagogical knowledge levels were effective on their decisions about the integration of mobile technology into instructional process used in classroom and their attitudes towards mobile technology they used in the study (iPad) affected their pedagogy directly and strongly. Lin, Tsai, Chai and Lee (2013) also found that </w:t>
      </w:r>
      <w:r w:rsidR="0004719B" w:rsidRPr="00F81BAC">
        <w:rPr>
          <w:rFonts w:ascii="Palatino Linotype" w:hAnsi="Palatino Linotype"/>
          <w:sz w:val="20"/>
          <w:lang w:val="en-US"/>
        </w:rPr>
        <w:t xml:space="preserve">the </w:t>
      </w:r>
      <w:r w:rsidRPr="00F81BAC">
        <w:rPr>
          <w:rFonts w:ascii="Palatino Linotype" w:hAnsi="Palatino Linotype"/>
          <w:sz w:val="20"/>
          <w:lang w:val="en-US"/>
        </w:rPr>
        <w:t xml:space="preserve">science teachers </w:t>
      </w:r>
      <w:r w:rsidR="0029556E" w:rsidRPr="00F81BAC">
        <w:rPr>
          <w:rFonts w:ascii="Palatino Linotype" w:hAnsi="Palatino Linotype"/>
          <w:sz w:val="20"/>
          <w:lang w:val="en-US"/>
        </w:rPr>
        <w:t>technological</w:t>
      </w:r>
      <w:r w:rsidRPr="00F81BAC">
        <w:rPr>
          <w:rFonts w:ascii="Palatino Linotype" w:hAnsi="Palatino Linotype"/>
          <w:sz w:val="20"/>
          <w:lang w:val="en-US"/>
        </w:rPr>
        <w:t xml:space="preserve"> pedagogical content perceptions correlated significantly positive with all other technological pedagogical content knowledge factors, female teachers trusted themselves more about pedagogical knowledge than male teachers but they felt themselves inadequate about technological knowledge and female </w:t>
      </w:r>
      <w:r w:rsidR="0029556E" w:rsidRPr="00F81BAC">
        <w:rPr>
          <w:rFonts w:ascii="Palatino Linotype" w:hAnsi="Palatino Linotype"/>
          <w:sz w:val="20"/>
          <w:lang w:val="en-US"/>
        </w:rPr>
        <w:t>in-service</w:t>
      </w:r>
      <w:r w:rsidRPr="00F81BAC">
        <w:rPr>
          <w:rFonts w:ascii="Palatino Linotype" w:hAnsi="Palatino Linotype"/>
          <w:sz w:val="20"/>
          <w:lang w:val="en-US"/>
        </w:rPr>
        <w:t xml:space="preserve"> teachers’ perceptions about technological knowledge, technological pedagogical knowledge, technological content knowledge and technological pedagogical content knowledge correlated significantly negative with their ages. Similarly, Öztürk (2013) found in his study -aiming to identify variables connected to classroom teachers’ technological pedagogical content knowledge- that whether preservice teachers felt themselves adequate in the use of technology or not affected their technological pedagogical content knowledge. Bilici (2013, 2014, 2015) carried out trainings that aim to gain technological pedagogical content knowledge to </w:t>
      </w:r>
      <w:r w:rsidR="0004719B" w:rsidRPr="00F81BAC">
        <w:rPr>
          <w:rFonts w:ascii="Palatino Linotype" w:hAnsi="Palatino Linotype"/>
          <w:sz w:val="20"/>
          <w:lang w:val="en-US"/>
        </w:rPr>
        <w:t xml:space="preserve">the </w:t>
      </w:r>
      <w:r w:rsidRPr="00F81BAC">
        <w:rPr>
          <w:rFonts w:ascii="Palatino Linotype" w:hAnsi="Palatino Linotype"/>
          <w:sz w:val="20"/>
          <w:lang w:val="en-US"/>
        </w:rPr>
        <w:t>science teachers in the context of 4005 projects supported by TUBİTAK Science and Society Department. In this context, TPACK Self-efficacy Belie</w:t>
      </w:r>
      <w:r w:rsidR="0029556E" w:rsidRPr="00F81BAC">
        <w:rPr>
          <w:rFonts w:ascii="Palatino Linotype" w:hAnsi="Palatino Linotype"/>
          <w:sz w:val="20"/>
          <w:lang w:val="en-US"/>
        </w:rPr>
        <w:t>fs Scale was implemented as pre-</w:t>
      </w:r>
      <w:r w:rsidRPr="00F81BAC">
        <w:rPr>
          <w:rFonts w:ascii="Palatino Linotype" w:hAnsi="Palatino Linotype"/>
          <w:sz w:val="20"/>
          <w:lang w:val="en-US"/>
        </w:rPr>
        <w:t xml:space="preserve">test in </w:t>
      </w:r>
      <w:r w:rsidR="0029556E" w:rsidRPr="00F81BAC">
        <w:rPr>
          <w:rFonts w:ascii="Palatino Linotype" w:hAnsi="Palatino Linotype"/>
          <w:sz w:val="20"/>
          <w:lang w:val="en-US"/>
        </w:rPr>
        <w:t>the first day of training, post-</w:t>
      </w:r>
      <w:r w:rsidRPr="00F81BAC">
        <w:rPr>
          <w:rFonts w:ascii="Palatino Linotype" w:hAnsi="Palatino Linotype"/>
          <w:sz w:val="20"/>
          <w:lang w:val="en-US"/>
        </w:rPr>
        <w:t xml:space="preserve">test in the last day of training and follow-up tests after 6 weeks and 1-year from training. According to results, training, which aims to gain TPACK, led to significant changes in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TPACK self-efficacy beliefs and it is determined that training affected their TPACK self-efficacy beliefs positively. On the other hand, Odabaşı and Çoklar (2008) assessed training given about educational technology in Education Faculties in terms of standards via preservice teachers’ views and examined how self-efficacy perception towards educational technology differ. As a result, they found that preservice teachers showed high level self-efficacy in terms of educational technology standards, they felt themselves more inadequate in terms of performance based measurement and evaluation and they were the most adequate in internet use dimension. In Sancar Tokmak, Sürmeli and Özgelen’s study (2014) in which they examined preservice science teachers’ perceptions towards the development of technological pedagogical content knowledge via preparing digital story, they determined that preservice science teachers’ perceptions towards technology knowledge were weak due to their limited technology knowledge and they felt themselves inadequate before starting digital story studies but their technological pedagogical content knowledge and their perceptions about it developed as soon as they </w:t>
      </w:r>
      <w:r w:rsidRPr="00F81BAC">
        <w:rPr>
          <w:rFonts w:ascii="Palatino Linotype" w:hAnsi="Palatino Linotype"/>
          <w:sz w:val="20"/>
          <w:lang w:val="en-US"/>
        </w:rPr>
        <w:lastRenderedPageBreak/>
        <w:t xml:space="preserve">progressed in practices. Keser, Karaoğlan Yılmaz and Yılmaz (2015) showed in their studies with preservice teachers that their TPACK proficiency level and self-efficacy perceptions towards technology integration did not differ according to gender and an increase in their TPACK proficiency level positively affects their self-efficacy perceptions towards technology integration. Moreover, researchers discussed that looking technology integration process from only TPACK framework was insufficient because integration process was associated with elements related to systems such as political system, economical system etc. and elements related to individuals such as beliefs, self-regulation, motivation etc. (Koçak-Usluel, Özmen &amp; Çelen, 2015) and their interaction with each other. Chai, Koh and Tsai (2013) indicated that another effective factor that influence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TPACK use and TPACK development was contextual factors and examined these factors in four dimensions including personal, interpersonal, cultural/institutional and physical/technological. They tackled epistemological and pedagogical beliefs which are effective on instructional decision making and creating a design in personal dimension;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cooperation with their colleagues in interpersonal dimension; schools’ as places of cultural reproduction support for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in cultural/institutional dimension and finally having technology in terms of school’s opportunities and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 support in physical/technological dimension.</w:t>
      </w:r>
    </w:p>
    <w:p w14:paraId="28A08C0A" w14:textId="3F5FE9C5" w:rsidR="003B3718" w:rsidRPr="00F81BAC" w:rsidRDefault="0004719B"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science</w:t>
      </w:r>
      <w:r w:rsidR="003B3718" w:rsidRPr="00F81BAC">
        <w:rPr>
          <w:rFonts w:ascii="Palatino Linotype" w:hAnsi="Palatino Linotype"/>
          <w:sz w:val="20"/>
          <w:lang w:val="en-US"/>
        </w:rPr>
        <w:t xml:space="preserve"> teachers reflect their TPACK in terms of science courses to classroom environment in the direction of Science Curriculum (NME, 2013). In the vision of curriculum, it is emphasized that </w:t>
      </w:r>
      <w:r w:rsidRPr="00F81BAC">
        <w:rPr>
          <w:rFonts w:ascii="Palatino Linotype" w:hAnsi="Palatino Linotype"/>
          <w:sz w:val="20"/>
          <w:lang w:val="en-US"/>
        </w:rPr>
        <w:t>the teacher</w:t>
      </w:r>
      <w:r w:rsidR="003B3718" w:rsidRPr="00F81BAC">
        <w:rPr>
          <w:rFonts w:ascii="Palatino Linotype" w:hAnsi="Palatino Linotype"/>
          <w:sz w:val="20"/>
          <w:lang w:val="en-US"/>
        </w:rPr>
        <w:t>s play facilitator and guider roles in teaching and learning process and students play investigator of knowledge source, querier, explainer and arguer individual roles (NME, 2013, p.III). Furthermore in the same curriculum, it is mentioned prominently that it is a necessity to take classroom and outdoor learning environment as “explain and making argument” process not only “explore and experiment” in order to provide students to learn knowledge in science field significantly and permanently. The general feature of these environments opposed to traditional instructional methods and techniques is considered as stimulating students from different aspects, establishing theory-evidence coordination when students express their ideas and especially developing students’ scientific reasoning skills, critical thinking, problem-solving skills, collaborative work and decision making abilities.</w:t>
      </w:r>
    </w:p>
    <w:p w14:paraId="322920CB" w14:textId="1CD79D65"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Both abroad and within the country, many studies about </w:t>
      </w:r>
      <w:r w:rsidR="00102F9E" w:rsidRPr="00F81BAC">
        <w:rPr>
          <w:rFonts w:ascii="Palatino Linotype" w:hAnsi="Palatino Linotype"/>
          <w:sz w:val="20"/>
          <w:lang w:val="en-US"/>
        </w:rPr>
        <w:t xml:space="preserve">advantages </w:t>
      </w:r>
      <w:r w:rsidRPr="00F81BAC">
        <w:rPr>
          <w:rFonts w:ascii="Palatino Linotype" w:hAnsi="Palatino Linotype"/>
          <w:sz w:val="20"/>
          <w:lang w:val="en-US"/>
        </w:rPr>
        <w:t xml:space="preserve">of argumentation use especially in science courses in terms of students and </w:t>
      </w:r>
      <w:r w:rsidR="0004719B" w:rsidRPr="00F81BAC">
        <w:rPr>
          <w:rFonts w:ascii="Palatino Linotype" w:hAnsi="Palatino Linotype"/>
          <w:sz w:val="20"/>
          <w:lang w:val="en-US"/>
        </w:rPr>
        <w:t>the teacher</w:t>
      </w:r>
      <w:r w:rsidRPr="00F81BAC">
        <w:rPr>
          <w:rFonts w:ascii="Palatino Linotype" w:hAnsi="Palatino Linotype"/>
          <w:sz w:val="20"/>
          <w:lang w:val="en-US"/>
        </w:rPr>
        <w:t>s are encountered. For example, Uluçınar Sağır and Kılıç (2012) showed in their studies, in which they investigated the effect of argumentation based science activities on students’ academic achievement and retention of knowledge, that academic achievement of the group whom activities based on this method were applied was higher than other students whom this method was not applied and this method was effective on retention-continuity of knowledge and conceptual understanding. Dawson and Venville (2010) investigated the instructional methods</w:t>
      </w:r>
      <w:r w:rsidR="00D5348A">
        <w:rPr>
          <w:rFonts w:ascii="Palatino Linotype" w:hAnsi="Palatino Linotype"/>
          <w:sz w:val="20"/>
          <w:lang w:val="en-US"/>
        </w:rPr>
        <w:t xml:space="preserve"> </w:t>
      </w:r>
      <w:r w:rsidRPr="00F81BAC">
        <w:rPr>
          <w:rFonts w:ascii="Palatino Linotype" w:hAnsi="Palatino Linotype"/>
          <w:sz w:val="20"/>
          <w:lang w:val="en-US"/>
        </w:rPr>
        <w:t xml:space="preserve">which develop high school students’ argumentation skills towards socio-scientific issues in genetic course in their study. In this context, they used whole class group discussions and written arguments for socio-scientific issues in lessons. Findings obtained from classroom observation, video records and students’ written arguments showed that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could increase the quality of argumentation by promoting discussion and listening, defining argument and supporting justification for evidence.  Kaya, Doğan and Kılıç (2005) indicated that argumentative discourse via concept mapping had positive effects on college students’ attitudes toward general chemistry laboratory. Walker (2011) examined the effect of general chemistry laboratory practices conducted with argumentation activities through inquiry on students in the context of doctoral thesis. At the end of the study, it was seen that argumentation through inquiry instruction model facilitated students’ personal development in making argument, there was an improvement in students’ performance task scores and a positive increase in students’ written argument scores. Ogunniyi and Hewson (2008) found in their </w:t>
      </w:r>
      <w:r w:rsidRPr="00F81BAC">
        <w:rPr>
          <w:rFonts w:ascii="Palatino Linotype" w:hAnsi="Palatino Linotype"/>
          <w:sz w:val="20"/>
          <w:lang w:val="en-US"/>
        </w:rPr>
        <w:lastRenderedPageBreak/>
        <w:t xml:space="preserve">study in which they investigated the effect of argumentation based courses on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disposition of indigenous science knowledge that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could differentiate scientific and indigenous science knowledge and their awareness about appropriate contexts where they could use scientific world view or indigenous science knowledge developed after they participated in a training about nature of science and indigenous science knowledge for 6 months. Günel, Özer Keskin and Akkuş (2013) found in their study in which they aimed to help students learn science concepts and help them strengthen their scientific literacy, moreover a change in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who will implement the method, perceptions about learning, pedagogical practices and epistemological beliefs via argumentation based science learning approach that applied </w:t>
      </w:r>
      <w:r w:rsidR="00424888" w:rsidRPr="00F81BAC">
        <w:rPr>
          <w:rFonts w:ascii="Palatino Linotype" w:hAnsi="Palatino Linotype"/>
          <w:sz w:val="20"/>
          <w:lang w:val="en-US"/>
        </w:rPr>
        <w:t>in-service</w:t>
      </w:r>
      <w:r w:rsidRPr="00F81BAC">
        <w:rPr>
          <w:rFonts w:ascii="Palatino Linotype" w:hAnsi="Palatino Linotype"/>
          <w:sz w:val="20"/>
          <w:lang w:val="en-US"/>
        </w:rPr>
        <w:t xml:space="preserve"> training seminars changed most of </w:t>
      </w:r>
      <w:r w:rsidR="0004719B" w:rsidRPr="00F81BAC">
        <w:rPr>
          <w:rFonts w:ascii="Palatino Linotype" w:hAnsi="Palatino Linotype"/>
          <w:sz w:val="20"/>
          <w:lang w:val="en-US"/>
        </w:rPr>
        <w:t>the teacher</w:t>
      </w:r>
      <w:r w:rsidRPr="00F81BAC">
        <w:rPr>
          <w:rFonts w:ascii="Palatino Linotype" w:hAnsi="Palatino Linotype"/>
          <w:sz w:val="20"/>
          <w:lang w:val="en-US"/>
        </w:rPr>
        <w:t>s’ classroom practices skills based on argumentation based science education approach positively.</w:t>
      </w:r>
    </w:p>
    <w:p w14:paraId="6EDBD852" w14:textId="24EB0D12"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Although argumentation based learning has been studied in international field since 1990 (Lemke, 1990; Kuhn 1991; Kuhn 1993; Siegel, 1995); it was seen that in our country the first study about argumentation was conducted by Kaya in 2005 and most of argumentation based studies in our country again was conducted without using educational technology actively (Günel, Kıngır &amp; Geban, 2012; Kıngır, Geban &amp; Günel, 2011; Günel, Akkuş &amp; Özer Keskin, 2010; Gümrah &amp; Kabapınar, 2010; Kaya &amp; Kılıç, 2008; Erduran, Ardaç &amp; Yakmacı Güzel, 2006). Making instructional methods independent from time and space in nowadays when technology-riched learning environments have been used common and widely in all over the world gains importance to become dominant in the production of knowledge and technology. Educational technology supported argumentation based teaching practices are increasing gradually in Finland (Kiili, 2012), Norway (Ludvingsen, 2012), Australia (Butchart, Forster, Gold, Bigelow, Korb, Oppy &amp; Serrenti, 2009; Davies</w:t>
      </w:r>
      <w:r w:rsidR="0029556E" w:rsidRPr="00F81BAC">
        <w:rPr>
          <w:rFonts w:ascii="Palatino Linotype" w:hAnsi="Palatino Linotype"/>
          <w:sz w:val="20"/>
          <w:lang w:val="en-US"/>
        </w:rPr>
        <w:t>, 2009</w:t>
      </w:r>
      <w:r w:rsidRPr="00F81BAC">
        <w:rPr>
          <w:rFonts w:ascii="Palatino Linotype" w:hAnsi="Palatino Linotype"/>
          <w:sz w:val="20"/>
          <w:lang w:val="en-US"/>
        </w:rPr>
        <w:t xml:space="preserve">), America (Hoffman, 2008) and England (Okado, 2008) in recent years and its positive effects on students’ cognitive, affective and psychomotor skills have been reported. Although studies about educational technology supported argumentation based science learning become widespread gradually in abroad, it is seen that computer or educational technology supported argumentation based educational practices have just started in our country. From these studies, teaching science and technology topics via online argumentation method in elementary level conducted by Keçeci, Kırılmazkaya and Kırbağ Zengin (2011) and Kırbağ Zengin, Keçeci, Kırılmazkaya and Şener (2011) can be considered as first and pioneer studies. Both studies were conducted by Moodle (a software used for creating an internet based lesson or web site) commonly used in distance education software and in the end it was </w:t>
      </w:r>
      <w:r w:rsidR="00102F9E" w:rsidRPr="00F81BAC">
        <w:rPr>
          <w:rFonts w:ascii="Palatino Linotype" w:hAnsi="Palatino Linotype"/>
          <w:sz w:val="20"/>
          <w:lang w:val="en-US"/>
        </w:rPr>
        <w:t>concluded</w:t>
      </w:r>
      <w:r w:rsidRPr="00F81BAC">
        <w:rPr>
          <w:rFonts w:ascii="Palatino Linotype" w:hAnsi="Palatino Linotype"/>
          <w:sz w:val="20"/>
          <w:lang w:val="en-US"/>
        </w:rPr>
        <w:t xml:space="preserve"> that online argumentation method developed students’ critical thinking in both concept learning in science courses and especially socio-scientific issues in their daily lives. On the other hand, Akpınar, Ardaç and Er-Amuce (2012) developed a computer based system called Argumantarium in order to help students learn some science units by making arguments based on virtual experiments, multiple and visual rich representation of knowledge, video and vitalization. Argumantarium learning environment developed by researchers was completely structured and news feed consisted of virtual experiment</w:t>
      </w:r>
      <w:r w:rsidR="00102F9E" w:rsidRPr="00F81BAC">
        <w:rPr>
          <w:rFonts w:ascii="Palatino Linotype" w:hAnsi="Palatino Linotype"/>
          <w:sz w:val="20"/>
          <w:lang w:val="en-US"/>
        </w:rPr>
        <w:t>s</w:t>
      </w:r>
      <w:r w:rsidRPr="00F81BAC">
        <w:rPr>
          <w:rFonts w:ascii="Palatino Linotype" w:hAnsi="Palatino Linotype"/>
          <w:sz w:val="20"/>
          <w:lang w:val="en-US"/>
        </w:rPr>
        <w:t xml:space="preserve"> and activities</w:t>
      </w:r>
      <w:r w:rsidR="00102F9E" w:rsidRPr="00F81BAC">
        <w:rPr>
          <w:rFonts w:ascii="Palatino Linotype" w:hAnsi="Palatino Linotype"/>
          <w:sz w:val="20"/>
          <w:lang w:val="en-US"/>
        </w:rPr>
        <w:t xml:space="preserve"> flowing</w:t>
      </w:r>
      <w:r w:rsidRPr="00F81BAC">
        <w:rPr>
          <w:rFonts w:ascii="Palatino Linotype" w:hAnsi="Palatino Linotype"/>
          <w:sz w:val="20"/>
          <w:lang w:val="en-US"/>
        </w:rPr>
        <w:t xml:space="preserve"> from material to student.</w:t>
      </w:r>
    </w:p>
    <w:p w14:paraId="0306B40F" w14:textId="78FF4932"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In sum, when examined literature about both TPACK and argumentation it is seen that both concepts are not new. However, it is known that</w:t>
      </w:r>
      <w:r w:rsidR="0004719B" w:rsidRPr="00F81BAC">
        <w:rPr>
          <w:rFonts w:ascii="Palatino Linotype" w:hAnsi="Palatino Linotype"/>
          <w:sz w:val="20"/>
          <w:lang w:val="en-US"/>
        </w:rPr>
        <w:t xml:space="preserve"> the</w:t>
      </w:r>
      <w:r w:rsidRPr="00F81BAC">
        <w:rPr>
          <w:rFonts w:ascii="Palatino Linotype" w:hAnsi="Palatino Linotype"/>
          <w:sz w:val="20"/>
          <w:lang w:val="en-US"/>
        </w:rPr>
        <w:t xml:space="preserve"> science teachers did not feel confident about using, developing argumentation in classroom and they had negative attitudes (Akpınar, Ardaç ve Er-Amuce, 2012), they had problems about integration of technology and education especially in classroom practices (Kaya ve Dağ, 2013; Çoklar, Kılıçer ve Odabaşı, 2007) and their self-efficacy about technology use affected their TPACK directly (Öztürk, 2013). But it is required for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to adapt and become aware of new instructional methods and develop practices in order to educate students who will meet the today requirements. Harris, Mishra and Koehler (2009) discussed the activity types that help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develop TPACK in their studies. At the end of the study, researchers advocated that TPACK based professional development trainings designed for teachers must include various instructional </w:t>
      </w:r>
      <w:r w:rsidRPr="00F81BAC">
        <w:rPr>
          <w:rFonts w:ascii="Palatino Linotype" w:hAnsi="Palatino Linotype"/>
          <w:sz w:val="20"/>
          <w:lang w:val="en-US"/>
        </w:rPr>
        <w:lastRenderedPageBreak/>
        <w:t xml:space="preserve">philosophy, instructional pattern and approaches because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TPACK is not restricted with specific teaching methods. When examined literature, it was attracted the attention that there are separate studies about TPACK and argumentation practices and there is no study which uses TPACK and argumentation together for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As mentioned above, when used effectively, TPACK frame is especially important for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in order to help their students comprehend the interaction between science, technology, society, environment and individual. In this context, </w:t>
      </w:r>
      <w:r w:rsidR="00D5348A">
        <w:rPr>
          <w:rFonts w:ascii="Palatino Linotype" w:hAnsi="Palatino Linotype"/>
          <w:sz w:val="20"/>
          <w:lang w:val="en-US"/>
        </w:rPr>
        <w:t xml:space="preserve">the </w:t>
      </w:r>
      <w:r w:rsidRPr="00F81BAC">
        <w:rPr>
          <w:rFonts w:ascii="Palatino Linotype" w:hAnsi="Palatino Linotype"/>
          <w:sz w:val="20"/>
          <w:lang w:val="en-US"/>
        </w:rPr>
        <w:t>findings of a training</w:t>
      </w:r>
      <w:r w:rsidR="00D5348A">
        <w:rPr>
          <w:rFonts w:ascii="Palatino Linotype" w:hAnsi="Palatino Linotype"/>
          <w:sz w:val="20"/>
          <w:lang w:val="en-US"/>
        </w:rPr>
        <w:t>,</w:t>
      </w:r>
      <w:r w:rsidRPr="00F81BAC">
        <w:rPr>
          <w:rFonts w:ascii="Palatino Linotype" w:hAnsi="Palatino Linotype"/>
          <w:sz w:val="20"/>
          <w:lang w:val="en-US"/>
        </w:rPr>
        <w:t xml:space="preserve"> which aims to develop</w:t>
      </w:r>
      <w:r w:rsidR="0004719B" w:rsidRPr="00F81BAC">
        <w:rPr>
          <w:rFonts w:ascii="Palatino Linotype" w:hAnsi="Palatino Linotype"/>
          <w:sz w:val="20"/>
          <w:lang w:val="en-US"/>
        </w:rPr>
        <w:t xml:space="preserve"> science</w:t>
      </w:r>
      <w:r w:rsidRPr="00F81BAC">
        <w:rPr>
          <w:rFonts w:ascii="Palatino Linotype" w:hAnsi="Palatino Linotype"/>
          <w:sz w:val="20"/>
          <w:lang w:val="en-US"/>
        </w:rPr>
        <w:t xml:space="preserve"> teachers’ TPACK through argumentation practices </w:t>
      </w:r>
      <w:r w:rsidR="00D5348A">
        <w:rPr>
          <w:rFonts w:ascii="Palatino Linotype" w:hAnsi="Palatino Linotype"/>
          <w:sz w:val="20"/>
          <w:lang w:val="en-US"/>
        </w:rPr>
        <w:t>is</w:t>
      </w:r>
      <w:r w:rsidRPr="00F81BAC">
        <w:rPr>
          <w:rFonts w:ascii="Palatino Linotype" w:hAnsi="Palatino Linotype"/>
          <w:sz w:val="20"/>
          <w:lang w:val="en-US"/>
        </w:rPr>
        <w:t xml:space="preserve"> presented in this study.</w:t>
      </w:r>
    </w:p>
    <w:p w14:paraId="33365713" w14:textId="74A7EC49" w:rsidR="003B3718" w:rsidRPr="00F81BAC" w:rsidRDefault="003B3718" w:rsidP="003B3718">
      <w:pPr>
        <w:spacing w:after="120"/>
        <w:ind w:firstLine="567"/>
        <w:jc w:val="both"/>
        <w:rPr>
          <w:rFonts w:ascii="Palatino Linotype" w:hAnsi="Palatino Linotype"/>
          <w:sz w:val="20"/>
          <w:lang w:val="en-US"/>
        </w:rPr>
      </w:pPr>
      <w:r w:rsidRPr="00F81BAC">
        <w:rPr>
          <w:rFonts w:ascii="Palatino Linotype" w:hAnsi="Palatino Linotype"/>
          <w:sz w:val="20"/>
          <w:lang w:val="en-US"/>
        </w:rPr>
        <w:t>This research focuses on problems of “</w:t>
      </w:r>
      <w:r w:rsidRPr="00F81BAC">
        <w:rPr>
          <w:rFonts w:ascii="Palatino Linotype" w:hAnsi="Palatino Linotype"/>
          <w:i/>
          <w:sz w:val="20"/>
          <w:lang w:val="en-US"/>
        </w:rPr>
        <w:t>what is the effect of “</w:t>
      </w:r>
      <w:r w:rsidR="0029556E" w:rsidRPr="00F81BAC">
        <w:rPr>
          <w:rFonts w:ascii="Palatino Linotype" w:hAnsi="Palatino Linotype"/>
          <w:i/>
          <w:sz w:val="20"/>
          <w:lang w:val="en-US"/>
        </w:rPr>
        <w:t>TPACK based</w:t>
      </w:r>
      <w:r w:rsidRPr="00F81BAC">
        <w:rPr>
          <w:rFonts w:ascii="Palatino Linotype" w:hAnsi="Palatino Linotype"/>
          <w:i/>
          <w:sz w:val="20"/>
          <w:lang w:val="en-US"/>
        </w:rPr>
        <w:t xml:space="preserve"> argumentation practices” training on </w:t>
      </w:r>
      <w:r w:rsidR="0004719B" w:rsidRPr="00F81BAC">
        <w:rPr>
          <w:rFonts w:ascii="Palatino Linotype" w:hAnsi="Palatino Linotype"/>
          <w:i/>
          <w:sz w:val="20"/>
          <w:lang w:val="en-US"/>
        </w:rPr>
        <w:t>the teacher</w:t>
      </w:r>
      <w:r w:rsidRPr="00F81BAC">
        <w:rPr>
          <w:rFonts w:ascii="Palatino Linotype" w:hAnsi="Palatino Linotype"/>
          <w:i/>
          <w:sz w:val="20"/>
          <w:lang w:val="en-US"/>
        </w:rPr>
        <w:t xml:space="preserve">s’ argumentation skills and TPACK self-efficacy beliefs?” </w:t>
      </w:r>
      <w:r w:rsidRPr="00F81BAC">
        <w:rPr>
          <w:rFonts w:ascii="Palatino Linotype" w:hAnsi="Palatino Linotype"/>
          <w:sz w:val="20"/>
          <w:lang w:val="en-US"/>
        </w:rPr>
        <w:t>and “</w:t>
      </w:r>
      <w:r w:rsidRPr="00F81BAC">
        <w:rPr>
          <w:rFonts w:ascii="Palatino Linotype" w:hAnsi="Palatino Linotype"/>
          <w:i/>
          <w:sz w:val="20"/>
          <w:lang w:val="en-US"/>
        </w:rPr>
        <w:t xml:space="preserve">what are the views of </w:t>
      </w:r>
      <w:r w:rsidR="0004719B" w:rsidRPr="00F81BAC">
        <w:rPr>
          <w:rFonts w:ascii="Palatino Linotype" w:hAnsi="Palatino Linotype"/>
          <w:i/>
          <w:sz w:val="20"/>
          <w:lang w:val="en-US"/>
        </w:rPr>
        <w:t>the teacher</w:t>
      </w:r>
      <w:r w:rsidRPr="00F81BAC">
        <w:rPr>
          <w:rFonts w:ascii="Palatino Linotype" w:hAnsi="Palatino Linotype"/>
          <w:i/>
          <w:sz w:val="20"/>
          <w:lang w:val="en-US"/>
        </w:rPr>
        <w:t xml:space="preserve">s about </w:t>
      </w:r>
      <w:r w:rsidR="00953E05" w:rsidRPr="00F81BAC">
        <w:rPr>
          <w:rFonts w:ascii="Palatino Linotype" w:hAnsi="Palatino Linotype"/>
          <w:i/>
          <w:sz w:val="20"/>
          <w:lang w:val="en-US"/>
        </w:rPr>
        <w:t xml:space="preserve">the </w:t>
      </w:r>
      <w:r w:rsidRPr="00F81BAC">
        <w:rPr>
          <w:rFonts w:ascii="Palatino Linotype" w:hAnsi="Palatino Linotype"/>
          <w:i/>
          <w:sz w:val="20"/>
          <w:lang w:val="en-US"/>
        </w:rPr>
        <w:t>training?</w:t>
      </w:r>
      <w:r w:rsidRPr="00F81BAC">
        <w:rPr>
          <w:rFonts w:ascii="Palatino Linotype" w:hAnsi="Palatino Linotype"/>
          <w:sz w:val="20"/>
          <w:lang w:val="en-US"/>
        </w:rPr>
        <w:t>”. Based on th</w:t>
      </w:r>
      <w:r w:rsidR="00D5348A">
        <w:rPr>
          <w:rFonts w:ascii="Palatino Linotype" w:hAnsi="Palatino Linotype"/>
          <w:sz w:val="20"/>
          <w:lang w:val="en-US"/>
        </w:rPr>
        <w:t>ese</w:t>
      </w:r>
      <w:r w:rsidR="00953E05" w:rsidRPr="00F81BAC">
        <w:rPr>
          <w:rFonts w:ascii="Palatino Linotype" w:hAnsi="Palatino Linotype"/>
          <w:sz w:val="20"/>
          <w:lang w:val="en-US"/>
        </w:rPr>
        <w:t xml:space="preserve"> questions</w:t>
      </w:r>
      <w:r w:rsidRPr="00F81BAC">
        <w:rPr>
          <w:rFonts w:ascii="Palatino Linotype" w:hAnsi="Palatino Linotype"/>
          <w:sz w:val="20"/>
          <w:lang w:val="en-US"/>
        </w:rPr>
        <w:t>, sub-problems of the study are expressed below:</w:t>
      </w:r>
    </w:p>
    <w:p w14:paraId="46B75383" w14:textId="0862B9F5" w:rsidR="003B3718" w:rsidRPr="00F81BAC" w:rsidRDefault="003B3718" w:rsidP="003B3718">
      <w:pPr>
        <w:pStyle w:val="ListeParagraf"/>
        <w:numPr>
          <w:ilvl w:val="0"/>
          <w:numId w:val="1"/>
        </w:numPr>
        <w:spacing w:after="120"/>
        <w:ind w:left="993" w:hanging="426"/>
        <w:jc w:val="both"/>
        <w:rPr>
          <w:rFonts w:ascii="Palatino Linotype" w:hAnsi="Palatino Linotype"/>
          <w:sz w:val="20"/>
        </w:rPr>
      </w:pPr>
      <w:r w:rsidRPr="00F81BAC">
        <w:rPr>
          <w:rFonts w:ascii="Palatino Linotype" w:hAnsi="Palatino Linotype"/>
          <w:sz w:val="20"/>
        </w:rPr>
        <w:t xml:space="preserve">Is “TPACK based argumentation practices” training effective on </w:t>
      </w:r>
      <w:r w:rsidR="0004719B" w:rsidRPr="00F81BAC">
        <w:rPr>
          <w:rFonts w:ascii="Palatino Linotype" w:hAnsi="Palatino Linotype"/>
          <w:sz w:val="20"/>
        </w:rPr>
        <w:t>the science</w:t>
      </w:r>
      <w:r w:rsidRPr="00F81BAC">
        <w:rPr>
          <w:rFonts w:ascii="Palatino Linotype" w:hAnsi="Palatino Linotype"/>
          <w:sz w:val="20"/>
        </w:rPr>
        <w:t xml:space="preserve"> teachers’ argumentation skills?</w:t>
      </w:r>
    </w:p>
    <w:p w14:paraId="020BB0BF" w14:textId="4E84AADE" w:rsidR="003B3718" w:rsidRPr="00F81BAC" w:rsidRDefault="003B3718" w:rsidP="003B3718">
      <w:pPr>
        <w:pStyle w:val="ListeParagraf"/>
        <w:numPr>
          <w:ilvl w:val="0"/>
          <w:numId w:val="1"/>
        </w:numPr>
        <w:spacing w:after="120"/>
        <w:ind w:left="993" w:hanging="426"/>
        <w:jc w:val="both"/>
        <w:rPr>
          <w:rFonts w:ascii="Palatino Linotype" w:hAnsi="Palatino Linotype"/>
          <w:sz w:val="20"/>
        </w:rPr>
      </w:pPr>
      <w:r w:rsidRPr="00F81BAC">
        <w:rPr>
          <w:rFonts w:ascii="Palatino Linotype" w:hAnsi="Palatino Linotype"/>
          <w:sz w:val="20"/>
        </w:rPr>
        <w:t xml:space="preserve">What is the effect of “TPACK based argumentation practices” training on </w:t>
      </w:r>
      <w:r w:rsidR="0004719B" w:rsidRPr="00F81BAC">
        <w:rPr>
          <w:rFonts w:ascii="Palatino Linotype" w:hAnsi="Palatino Linotype"/>
          <w:sz w:val="20"/>
        </w:rPr>
        <w:t>the science</w:t>
      </w:r>
      <w:r w:rsidRPr="00F81BAC">
        <w:rPr>
          <w:rFonts w:ascii="Palatino Linotype" w:hAnsi="Palatino Linotype"/>
          <w:sz w:val="20"/>
        </w:rPr>
        <w:t xml:space="preserve"> teachers’ TPACK self-efficacy beliefs?</w:t>
      </w:r>
    </w:p>
    <w:p w14:paraId="15882EEF" w14:textId="529BEFB2" w:rsidR="003B3718" w:rsidRPr="00F81BAC" w:rsidRDefault="003B3718" w:rsidP="003B3718">
      <w:pPr>
        <w:pStyle w:val="ListeParagraf"/>
        <w:numPr>
          <w:ilvl w:val="0"/>
          <w:numId w:val="2"/>
        </w:numPr>
        <w:spacing w:after="120"/>
        <w:ind w:hanging="295"/>
        <w:jc w:val="both"/>
        <w:rPr>
          <w:rFonts w:ascii="Palatino Linotype" w:hAnsi="Palatino Linotype"/>
          <w:sz w:val="20"/>
        </w:rPr>
      </w:pPr>
      <w:r w:rsidRPr="00F81BAC">
        <w:rPr>
          <w:rFonts w:ascii="Palatino Linotype" w:hAnsi="Palatino Linotype"/>
          <w:sz w:val="20"/>
        </w:rPr>
        <w:t xml:space="preserve">Do </w:t>
      </w:r>
      <w:r w:rsidR="0004719B" w:rsidRPr="00F81BAC">
        <w:rPr>
          <w:rFonts w:ascii="Palatino Linotype" w:hAnsi="Palatino Linotype"/>
          <w:sz w:val="20"/>
        </w:rPr>
        <w:t>the science</w:t>
      </w:r>
      <w:r w:rsidRPr="00F81BAC">
        <w:rPr>
          <w:rFonts w:ascii="Palatino Linotype" w:hAnsi="Palatino Linotype"/>
          <w:sz w:val="20"/>
        </w:rPr>
        <w:t xml:space="preserve"> teachers’ TPACK self-efficacy beliefs differ significantly after the training?</w:t>
      </w:r>
    </w:p>
    <w:p w14:paraId="247D4C5D" w14:textId="434772D4" w:rsidR="003B3718" w:rsidRPr="00F81BAC" w:rsidRDefault="003B3718" w:rsidP="003B3718">
      <w:pPr>
        <w:pStyle w:val="ListeParagraf"/>
        <w:numPr>
          <w:ilvl w:val="0"/>
          <w:numId w:val="2"/>
        </w:numPr>
        <w:spacing w:after="120"/>
        <w:ind w:hanging="295"/>
        <w:jc w:val="both"/>
        <w:rPr>
          <w:rFonts w:ascii="Palatino Linotype" w:hAnsi="Palatino Linotype"/>
          <w:sz w:val="20"/>
        </w:rPr>
      </w:pPr>
      <w:r w:rsidRPr="00F81BAC">
        <w:rPr>
          <w:rFonts w:ascii="Palatino Linotype" w:hAnsi="Palatino Linotype"/>
          <w:sz w:val="20"/>
        </w:rPr>
        <w:t xml:space="preserve">Do </w:t>
      </w:r>
      <w:r w:rsidR="0004719B" w:rsidRPr="00F81BAC">
        <w:rPr>
          <w:rFonts w:ascii="Palatino Linotype" w:hAnsi="Palatino Linotype"/>
          <w:sz w:val="20"/>
        </w:rPr>
        <w:t>the science</w:t>
      </w:r>
      <w:r w:rsidRPr="00F81BAC">
        <w:rPr>
          <w:rFonts w:ascii="Palatino Linotype" w:hAnsi="Palatino Linotype"/>
          <w:sz w:val="20"/>
        </w:rPr>
        <w:t xml:space="preserve"> teachers’ TPACK self-efficacy beliefs differ according to gender before and after the training?</w:t>
      </w:r>
    </w:p>
    <w:p w14:paraId="75E7457A" w14:textId="270D0FD3" w:rsidR="003B3718" w:rsidRPr="00F81BAC" w:rsidRDefault="003B3718" w:rsidP="003B3718">
      <w:pPr>
        <w:pStyle w:val="ListeParagraf"/>
        <w:numPr>
          <w:ilvl w:val="0"/>
          <w:numId w:val="2"/>
        </w:numPr>
        <w:spacing w:after="120"/>
        <w:ind w:hanging="295"/>
        <w:jc w:val="both"/>
        <w:rPr>
          <w:rFonts w:ascii="Palatino Linotype" w:hAnsi="Palatino Linotype"/>
          <w:sz w:val="20"/>
        </w:rPr>
      </w:pPr>
      <w:r w:rsidRPr="00F81BAC">
        <w:rPr>
          <w:rFonts w:ascii="Palatino Linotype" w:hAnsi="Palatino Linotype"/>
          <w:sz w:val="20"/>
        </w:rPr>
        <w:t xml:space="preserve">Do </w:t>
      </w:r>
      <w:r w:rsidR="0004719B" w:rsidRPr="00F81BAC">
        <w:rPr>
          <w:rFonts w:ascii="Palatino Linotype" w:hAnsi="Palatino Linotype"/>
          <w:sz w:val="20"/>
        </w:rPr>
        <w:t>the science</w:t>
      </w:r>
      <w:r w:rsidRPr="00F81BAC">
        <w:rPr>
          <w:rFonts w:ascii="Palatino Linotype" w:hAnsi="Palatino Linotype"/>
          <w:sz w:val="20"/>
        </w:rPr>
        <w:t xml:space="preserve"> teachers’ TPACK self-efficacy beliefs differ according to age before and after the training?</w:t>
      </w:r>
    </w:p>
    <w:p w14:paraId="44615447" w14:textId="1A59EAE6" w:rsidR="003B3718" w:rsidRPr="00F81BAC" w:rsidRDefault="003B3718" w:rsidP="003B3718">
      <w:pPr>
        <w:pStyle w:val="ListeParagraf"/>
        <w:numPr>
          <w:ilvl w:val="0"/>
          <w:numId w:val="2"/>
        </w:numPr>
        <w:spacing w:after="120"/>
        <w:ind w:hanging="295"/>
        <w:jc w:val="both"/>
        <w:rPr>
          <w:rFonts w:ascii="Palatino Linotype" w:hAnsi="Palatino Linotype"/>
          <w:sz w:val="20"/>
        </w:rPr>
      </w:pPr>
      <w:r w:rsidRPr="00F81BAC">
        <w:rPr>
          <w:rFonts w:ascii="Palatino Linotype" w:hAnsi="Palatino Linotype"/>
          <w:sz w:val="20"/>
        </w:rPr>
        <w:t>Do TPACK self-efficacy scale sub</w:t>
      </w:r>
      <w:r w:rsidR="0029556E" w:rsidRPr="00F81BAC">
        <w:rPr>
          <w:rFonts w:ascii="Palatino Linotype" w:hAnsi="Palatino Linotype"/>
          <w:sz w:val="20"/>
        </w:rPr>
        <w:t>-</w:t>
      </w:r>
      <w:r w:rsidRPr="00F81BAC">
        <w:rPr>
          <w:rFonts w:ascii="Palatino Linotype" w:hAnsi="Palatino Linotype"/>
          <w:sz w:val="20"/>
        </w:rPr>
        <w:t>factors differ significantly before and after the training?</w:t>
      </w:r>
    </w:p>
    <w:p w14:paraId="64EB047A" w14:textId="3B24DF34" w:rsidR="003B3718" w:rsidRPr="00F81BAC" w:rsidRDefault="003B3718" w:rsidP="003B3718">
      <w:pPr>
        <w:pStyle w:val="ListeParagraf"/>
        <w:numPr>
          <w:ilvl w:val="0"/>
          <w:numId w:val="1"/>
        </w:numPr>
        <w:spacing w:after="120" w:line="240" w:lineRule="auto"/>
        <w:jc w:val="both"/>
        <w:rPr>
          <w:rFonts w:ascii="Palatino Linotype" w:hAnsi="Palatino Linotype"/>
          <w:sz w:val="20"/>
        </w:rPr>
      </w:pPr>
      <w:r w:rsidRPr="00F81BAC">
        <w:rPr>
          <w:rFonts w:ascii="Palatino Linotype" w:hAnsi="Palatino Linotype"/>
          <w:sz w:val="20"/>
        </w:rPr>
        <w:t xml:space="preserve">How does “TPACK based argumentation practices” training affect </w:t>
      </w:r>
      <w:r w:rsidR="0004719B" w:rsidRPr="00F81BAC">
        <w:rPr>
          <w:rFonts w:ascii="Palatino Linotype" w:hAnsi="Palatino Linotype"/>
          <w:sz w:val="20"/>
        </w:rPr>
        <w:t>the science</w:t>
      </w:r>
      <w:r w:rsidRPr="00F81BAC">
        <w:rPr>
          <w:rFonts w:ascii="Palatino Linotype" w:hAnsi="Palatino Linotype"/>
          <w:sz w:val="20"/>
        </w:rPr>
        <w:t xml:space="preserve"> teachers’ views about teaching practices?</w:t>
      </w:r>
    </w:p>
    <w:p w14:paraId="2717B09C" w14:textId="77777777" w:rsidR="00DB31BA" w:rsidRPr="00F81BAC" w:rsidRDefault="00C108D1" w:rsidP="003B3718">
      <w:pPr>
        <w:spacing w:after="120" w:line="240" w:lineRule="auto"/>
        <w:jc w:val="center"/>
        <w:rPr>
          <w:rFonts w:ascii="Palatino Linotype" w:hAnsi="Palatino Linotype"/>
          <w:sz w:val="24"/>
          <w:lang w:val="en-US"/>
        </w:rPr>
      </w:pPr>
      <w:r w:rsidRPr="00F81BAC">
        <w:rPr>
          <w:rFonts w:ascii="Palatino Linotype" w:hAnsi="Palatino Linotype"/>
          <w:b/>
          <w:bCs/>
          <w:sz w:val="24"/>
          <w:lang w:val="en-US"/>
        </w:rPr>
        <w:t>Method</w:t>
      </w:r>
    </w:p>
    <w:p w14:paraId="52DF26EA" w14:textId="29F5C962" w:rsidR="003B3718" w:rsidRPr="00F81BAC" w:rsidRDefault="00022D8E"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Both q</w:t>
      </w:r>
      <w:r w:rsidR="003B3718" w:rsidRPr="00F81BAC">
        <w:rPr>
          <w:rFonts w:ascii="Palatino Linotype" w:hAnsi="Palatino Linotype"/>
          <w:sz w:val="20"/>
          <w:lang w:val="en-US"/>
        </w:rPr>
        <w:t>uantitative and qualitative research methods are utilized in the study. “One group pretest posttest experimental model” was used to answer the 1</w:t>
      </w:r>
      <w:r w:rsidR="003B3718" w:rsidRPr="00F81BAC">
        <w:rPr>
          <w:rFonts w:ascii="Palatino Linotype" w:hAnsi="Palatino Linotype"/>
          <w:sz w:val="20"/>
          <w:vertAlign w:val="superscript"/>
          <w:lang w:val="en-US"/>
        </w:rPr>
        <w:t>st</w:t>
      </w:r>
      <w:r w:rsidR="003B3718" w:rsidRPr="00F81BAC">
        <w:rPr>
          <w:rFonts w:ascii="Palatino Linotype" w:hAnsi="Palatino Linotype"/>
          <w:sz w:val="20"/>
          <w:lang w:val="en-US"/>
        </w:rPr>
        <w:t xml:space="preserve"> and 2</w:t>
      </w:r>
      <w:r w:rsidR="003B3718" w:rsidRPr="00F81BAC">
        <w:rPr>
          <w:rFonts w:ascii="Palatino Linotype" w:hAnsi="Palatino Linotype"/>
          <w:sz w:val="20"/>
          <w:vertAlign w:val="superscript"/>
          <w:lang w:val="en-US"/>
        </w:rPr>
        <w:t>nd</w:t>
      </w:r>
      <w:r w:rsidR="003B3718" w:rsidRPr="00F81BAC">
        <w:rPr>
          <w:rFonts w:ascii="Palatino Linotype" w:hAnsi="Palatino Linotype"/>
          <w:sz w:val="20"/>
          <w:lang w:val="en-US"/>
        </w:rPr>
        <w:t xml:space="preserve"> research problems. Qualitative research methods were utilized to answer the 3</w:t>
      </w:r>
      <w:r w:rsidR="003B3718" w:rsidRPr="00F81BAC">
        <w:rPr>
          <w:rFonts w:ascii="Palatino Linotype" w:hAnsi="Palatino Linotype"/>
          <w:sz w:val="20"/>
          <w:vertAlign w:val="superscript"/>
          <w:lang w:val="en-US"/>
        </w:rPr>
        <w:t>rd</w:t>
      </w:r>
      <w:r w:rsidR="003B3718" w:rsidRPr="00F81BAC">
        <w:rPr>
          <w:rFonts w:ascii="Palatino Linotype" w:hAnsi="Palatino Linotype"/>
          <w:sz w:val="20"/>
          <w:lang w:val="en-US"/>
        </w:rPr>
        <w:t xml:space="preserve"> question. In one group pretest posttest model, measurements belonged to one group were carried out before and after the implementation. </w:t>
      </w:r>
      <w:r w:rsidRPr="00F81BAC">
        <w:rPr>
          <w:rFonts w:ascii="Palatino Linotype" w:hAnsi="Palatino Linotype"/>
          <w:sz w:val="20"/>
          <w:lang w:val="en-US"/>
        </w:rPr>
        <w:t>The m</w:t>
      </w:r>
      <w:r w:rsidR="003B3718" w:rsidRPr="00F81BAC">
        <w:rPr>
          <w:rFonts w:ascii="Palatino Linotype" w:hAnsi="Palatino Linotype"/>
          <w:sz w:val="20"/>
          <w:lang w:val="en-US"/>
        </w:rPr>
        <w:t>odel</w:t>
      </w:r>
      <w:r w:rsidRPr="00F81BAC">
        <w:rPr>
          <w:rFonts w:ascii="Palatino Linotype" w:hAnsi="Palatino Linotype"/>
          <w:sz w:val="20"/>
          <w:lang w:val="en-US"/>
        </w:rPr>
        <w:t xml:space="preserve"> </w:t>
      </w:r>
      <w:r w:rsidR="003B3718" w:rsidRPr="00F81BAC">
        <w:rPr>
          <w:rFonts w:ascii="Palatino Linotype" w:hAnsi="Palatino Linotype"/>
          <w:sz w:val="20"/>
          <w:lang w:val="en-US"/>
        </w:rPr>
        <w:t>explain</w:t>
      </w:r>
      <w:r w:rsidR="0074767A" w:rsidRPr="00F81BAC">
        <w:rPr>
          <w:rFonts w:ascii="Palatino Linotype" w:hAnsi="Palatino Linotype"/>
          <w:sz w:val="20"/>
          <w:lang w:val="en-US"/>
        </w:rPr>
        <w:t>s</w:t>
      </w:r>
      <w:r w:rsidR="003B3718" w:rsidRPr="00F81BAC">
        <w:rPr>
          <w:rFonts w:ascii="Palatino Linotype" w:hAnsi="Palatino Linotype"/>
          <w:sz w:val="20"/>
          <w:lang w:val="en-US"/>
        </w:rPr>
        <w:t xml:space="preserve"> that if post</w:t>
      </w:r>
      <w:r w:rsidR="0074767A" w:rsidRPr="00F81BAC">
        <w:rPr>
          <w:rFonts w:ascii="Palatino Linotype" w:hAnsi="Palatino Linotype"/>
          <w:sz w:val="20"/>
          <w:lang w:val="en-US"/>
        </w:rPr>
        <w:t>-</w:t>
      </w:r>
      <w:r w:rsidR="003B3718" w:rsidRPr="00F81BAC">
        <w:rPr>
          <w:rFonts w:ascii="Palatino Linotype" w:hAnsi="Palatino Linotype"/>
          <w:sz w:val="20"/>
          <w:lang w:val="en-US"/>
        </w:rPr>
        <w:t>test scores are higher than pre</w:t>
      </w:r>
      <w:r w:rsidR="0074767A" w:rsidRPr="00F81BAC">
        <w:rPr>
          <w:rFonts w:ascii="Palatino Linotype" w:hAnsi="Palatino Linotype"/>
          <w:sz w:val="20"/>
          <w:lang w:val="en-US"/>
        </w:rPr>
        <w:t>-</w:t>
      </w:r>
      <w:r w:rsidR="003B3718" w:rsidRPr="00F81BAC">
        <w:rPr>
          <w:rFonts w:ascii="Palatino Linotype" w:hAnsi="Palatino Linotype"/>
          <w:sz w:val="20"/>
          <w:lang w:val="en-US"/>
        </w:rPr>
        <w:t>test scores, this is because of the implementation effectiveness (Fraenkel &amp;Wallen, 2003). Although it is a weak experimental model, it is preferred to study with one group because this study aims to determine the effectiveness of a training program.</w:t>
      </w:r>
    </w:p>
    <w:p w14:paraId="55E4BB78" w14:textId="1204E0FA" w:rsidR="003B3718" w:rsidRPr="00F81BAC" w:rsidRDefault="00B51B44" w:rsidP="003B3718">
      <w:pPr>
        <w:spacing w:after="120"/>
        <w:ind w:firstLine="708"/>
        <w:jc w:val="both"/>
        <w:rPr>
          <w:rFonts w:ascii="Palatino Linotype" w:hAnsi="Palatino Linotype"/>
          <w:b/>
          <w:i/>
          <w:sz w:val="20"/>
          <w:lang w:val="en-US"/>
        </w:rPr>
      </w:pPr>
      <w:r w:rsidRPr="00F81BAC">
        <w:rPr>
          <w:rFonts w:ascii="Palatino Linotype" w:hAnsi="Palatino Linotype"/>
          <w:b/>
          <w:i/>
          <w:sz w:val="20"/>
          <w:lang w:val="en-US"/>
        </w:rPr>
        <w:t xml:space="preserve">The </w:t>
      </w:r>
      <w:r w:rsidR="003B3718" w:rsidRPr="00F81BAC">
        <w:rPr>
          <w:rFonts w:ascii="Palatino Linotype" w:hAnsi="Palatino Linotype"/>
          <w:b/>
          <w:i/>
          <w:sz w:val="20"/>
          <w:lang w:val="en-US"/>
        </w:rPr>
        <w:t>Participants</w:t>
      </w:r>
    </w:p>
    <w:p w14:paraId="42F8C9FA" w14:textId="75D67371"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37 science teachers </w:t>
      </w:r>
      <w:r w:rsidR="00953E05" w:rsidRPr="00F81BAC">
        <w:rPr>
          <w:rFonts w:ascii="Palatino Linotype" w:hAnsi="Palatino Linotype"/>
          <w:sz w:val="20"/>
          <w:lang w:val="en-US"/>
        </w:rPr>
        <w:t>from</w:t>
      </w:r>
      <w:r w:rsidRPr="00F81BAC">
        <w:rPr>
          <w:rFonts w:ascii="Palatino Linotype" w:hAnsi="Palatino Linotype"/>
          <w:sz w:val="20"/>
          <w:lang w:val="en-US"/>
        </w:rPr>
        <w:t xml:space="preserve"> different cities in Turkey participated in this study. </w:t>
      </w:r>
      <w:r w:rsidR="00022D8E" w:rsidRPr="00F81BAC">
        <w:rPr>
          <w:rFonts w:ascii="Palatino Linotype" w:hAnsi="Palatino Linotype"/>
          <w:sz w:val="20"/>
          <w:lang w:val="en-US"/>
        </w:rPr>
        <w:t>The d</w:t>
      </w:r>
      <w:r w:rsidRPr="00F81BAC">
        <w:rPr>
          <w:rFonts w:ascii="Palatino Linotype" w:hAnsi="Palatino Linotype"/>
          <w:sz w:val="20"/>
          <w:lang w:val="en-US"/>
        </w:rPr>
        <w:t xml:space="preserve">etermination of teachers was based on their volunteerism. In this context, announcements about </w:t>
      </w:r>
      <w:r w:rsidR="00953E05" w:rsidRPr="00F81BAC">
        <w:rPr>
          <w:rFonts w:ascii="Palatino Linotype" w:hAnsi="Palatino Linotype"/>
          <w:sz w:val="20"/>
          <w:lang w:val="en-US"/>
        </w:rPr>
        <w:t xml:space="preserve">the </w:t>
      </w:r>
      <w:r w:rsidR="00485A6F" w:rsidRPr="00F81BAC">
        <w:rPr>
          <w:rFonts w:ascii="Palatino Linotype" w:hAnsi="Palatino Linotype"/>
          <w:sz w:val="20"/>
          <w:lang w:val="en-US"/>
        </w:rPr>
        <w:t>training</w:t>
      </w:r>
      <w:r w:rsidRPr="00F81BAC">
        <w:rPr>
          <w:rFonts w:ascii="Palatino Linotype" w:hAnsi="Palatino Linotype"/>
          <w:sz w:val="20"/>
          <w:lang w:val="en-US"/>
        </w:rPr>
        <w:t xml:space="preserve"> w</w:t>
      </w:r>
      <w:r w:rsidR="00022D8E" w:rsidRPr="00F81BAC">
        <w:rPr>
          <w:rFonts w:ascii="Palatino Linotype" w:hAnsi="Palatino Linotype"/>
          <w:sz w:val="20"/>
          <w:lang w:val="en-US"/>
        </w:rPr>
        <w:t>ere</w:t>
      </w:r>
      <w:r w:rsidRPr="00F81BAC">
        <w:rPr>
          <w:rFonts w:ascii="Palatino Linotype" w:hAnsi="Palatino Linotype"/>
          <w:sz w:val="20"/>
          <w:lang w:val="en-US"/>
        </w:rPr>
        <w:t xml:space="preserve"> made </w:t>
      </w:r>
      <w:r w:rsidR="00485A6F" w:rsidRPr="00F81BAC">
        <w:rPr>
          <w:rFonts w:ascii="Palatino Linotype" w:hAnsi="Palatino Linotype"/>
          <w:sz w:val="20"/>
          <w:lang w:val="en-US"/>
        </w:rPr>
        <w:t xml:space="preserve">through </w:t>
      </w:r>
      <w:r w:rsidRPr="00F81BAC">
        <w:rPr>
          <w:rFonts w:ascii="Palatino Linotype" w:hAnsi="Palatino Linotype"/>
          <w:sz w:val="20"/>
          <w:lang w:val="en-US"/>
        </w:rPr>
        <w:t>web site</w:t>
      </w:r>
      <w:r w:rsidR="00485A6F" w:rsidRPr="00F81BAC">
        <w:rPr>
          <w:rFonts w:ascii="Palatino Linotype" w:hAnsi="Palatino Linotype"/>
          <w:sz w:val="20"/>
          <w:lang w:val="en-US"/>
        </w:rPr>
        <w:t xml:space="preserve"> </w:t>
      </w:r>
      <w:r w:rsidRPr="00F81BAC">
        <w:rPr>
          <w:rFonts w:ascii="Palatino Linotype" w:hAnsi="Palatino Linotype"/>
          <w:sz w:val="20"/>
          <w:lang w:val="en-US"/>
        </w:rPr>
        <w:t>and social media groups.</w:t>
      </w:r>
    </w:p>
    <w:p w14:paraId="5D695E6D" w14:textId="3D5F638D"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When examined teachers’ demographic data, it </w:t>
      </w:r>
      <w:r w:rsidR="00953E05" w:rsidRPr="00F81BAC">
        <w:rPr>
          <w:rFonts w:ascii="Palatino Linotype" w:hAnsi="Palatino Linotype"/>
          <w:sz w:val="20"/>
          <w:lang w:val="en-US"/>
        </w:rPr>
        <w:t>was</w:t>
      </w:r>
      <w:r w:rsidRPr="00F81BAC">
        <w:rPr>
          <w:rFonts w:ascii="Palatino Linotype" w:hAnsi="Palatino Linotype"/>
          <w:sz w:val="20"/>
          <w:lang w:val="en-US"/>
        </w:rPr>
        <w:t xml:space="preserve"> seen that there </w:t>
      </w:r>
      <w:r w:rsidR="00953E05" w:rsidRPr="00F81BAC">
        <w:rPr>
          <w:rFonts w:ascii="Palatino Linotype" w:hAnsi="Palatino Linotype"/>
          <w:sz w:val="20"/>
          <w:lang w:val="en-US"/>
        </w:rPr>
        <w:t>were</w:t>
      </w:r>
      <w:r w:rsidRPr="00F81BAC">
        <w:rPr>
          <w:rFonts w:ascii="Palatino Linotype" w:hAnsi="Palatino Linotype"/>
          <w:sz w:val="20"/>
          <w:lang w:val="en-US"/>
        </w:rPr>
        <w:t xml:space="preserve"> 3 teachers between ages of 20-25 (%8</w:t>
      </w:r>
      <w:r w:rsidR="0074767A" w:rsidRPr="00F81BAC">
        <w:rPr>
          <w:rFonts w:ascii="Palatino Linotype" w:hAnsi="Palatino Linotype"/>
          <w:sz w:val="20"/>
          <w:lang w:val="en-US"/>
        </w:rPr>
        <w:t>.</w:t>
      </w:r>
      <w:r w:rsidRPr="00F81BAC">
        <w:rPr>
          <w:rFonts w:ascii="Palatino Linotype" w:hAnsi="Palatino Linotype"/>
          <w:sz w:val="20"/>
          <w:lang w:val="en-US"/>
        </w:rPr>
        <w:t>3), 20 teachers between ages of 26-30 (%55</w:t>
      </w:r>
      <w:r w:rsidR="00D828C2" w:rsidRPr="00F81BAC">
        <w:rPr>
          <w:rFonts w:ascii="Palatino Linotype" w:hAnsi="Palatino Linotype"/>
          <w:sz w:val="20"/>
          <w:lang w:val="en-US"/>
        </w:rPr>
        <w:t>.</w:t>
      </w:r>
      <w:r w:rsidRPr="00F81BAC">
        <w:rPr>
          <w:rFonts w:ascii="Palatino Linotype" w:hAnsi="Palatino Linotype"/>
          <w:sz w:val="20"/>
          <w:lang w:val="en-US"/>
        </w:rPr>
        <w:t>6), 8 teachers between ages of 31-35 (%19</w:t>
      </w:r>
      <w:r w:rsidR="00D828C2" w:rsidRPr="00F81BAC">
        <w:rPr>
          <w:rFonts w:ascii="Palatino Linotype" w:hAnsi="Palatino Linotype"/>
          <w:sz w:val="20"/>
          <w:lang w:val="en-US"/>
        </w:rPr>
        <w:t>.</w:t>
      </w:r>
      <w:r w:rsidRPr="00F81BAC">
        <w:rPr>
          <w:rFonts w:ascii="Palatino Linotype" w:hAnsi="Palatino Linotype"/>
          <w:sz w:val="20"/>
          <w:lang w:val="en-US"/>
        </w:rPr>
        <w:t>4), 3 teachers between ages of 36-40 (%8</w:t>
      </w:r>
      <w:r w:rsidR="00D828C2" w:rsidRPr="00F81BAC">
        <w:rPr>
          <w:rFonts w:ascii="Palatino Linotype" w:hAnsi="Palatino Linotype"/>
          <w:sz w:val="20"/>
          <w:lang w:val="en-US"/>
        </w:rPr>
        <w:t>.</w:t>
      </w:r>
      <w:r w:rsidRPr="00F81BAC">
        <w:rPr>
          <w:rFonts w:ascii="Palatino Linotype" w:hAnsi="Palatino Linotype"/>
          <w:sz w:val="20"/>
          <w:lang w:val="en-US"/>
        </w:rPr>
        <w:t>3) and 3 teachers older than age of 41 (%8</w:t>
      </w:r>
      <w:r w:rsidR="00D828C2" w:rsidRPr="00F81BAC">
        <w:rPr>
          <w:rFonts w:ascii="Palatino Linotype" w:hAnsi="Palatino Linotype"/>
          <w:sz w:val="20"/>
          <w:lang w:val="en-US"/>
        </w:rPr>
        <w:t>.</w:t>
      </w:r>
      <w:r w:rsidRPr="00F81BAC">
        <w:rPr>
          <w:rFonts w:ascii="Palatino Linotype" w:hAnsi="Palatino Linotype"/>
          <w:sz w:val="20"/>
          <w:lang w:val="en-US"/>
        </w:rPr>
        <w:t xml:space="preserve">3). While 22 of </w:t>
      </w:r>
      <w:r w:rsidR="00B51B44" w:rsidRPr="00F81BAC">
        <w:rPr>
          <w:rFonts w:ascii="Palatino Linotype" w:hAnsi="Palatino Linotype"/>
          <w:sz w:val="20"/>
          <w:lang w:val="en-US"/>
        </w:rPr>
        <w:t>the participant</w:t>
      </w:r>
      <w:r w:rsidRPr="00F81BAC">
        <w:rPr>
          <w:rFonts w:ascii="Palatino Linotype" w:hAnsi="Palatino Linotype"/>
          <w:sz w:val="20"/>
          <w:lang w:val="en-US"/>
        </w:rPr>
        <w:t>s (%59</w:t>
      </w:r>
      <w:r w:rsidR="00D828C2" w:rsidRPr="00F81BAC">
        <w:rPr>
          <w:rFonts w:ascii="Palatino Linotype" w:hAnsi="Palatino Linotype"/>
          <w:sz w:val="20"/>
          <w:lang w:val="en-US"/>
        </w:rPr>
        <w:t>.</w:t>
      </w:r>
      <w:r w:rsidRPr="00F81BAC">
        <w:rPr>
          <w:rFonts w:ascii="Palatino Linotype" w:hAnsi="Palatino Linotype"/>
          <w:sz w:val="20"/>
          <w:lang w:val="en-US"/>
        </w:rPr>
        <w:t>5) are female, 15 of them (%40</w:t>
      </w:r>
      <w:r w:rsidR="00D828C2" w:rsidRPr="00F81BAC">
        <w:rPr>
          <w:rFonts w:ascii="Palatino Linotype" w:hAnsi="Palatino Linotype"/>
          <w:sz w:val="20"/>
          <w:lang w:val="en-US"/>
        </w:rPr>
        <w:t>.</w:t>
      </w:r>
      <w:r w:rsidRPr="00F81BAC">
        <w:rPr>
          <w:rFonts w:ascii="Palatino Linotype" w:hAnsi="Palatino Linotype"/>
          <w:sz w:val="20"/>
          <w:lang w:val="en-US"/>
        </w:rPr>
        <w:t xml:space="preserve">5) are male. When examined their professional experience, there </w:t>
      </w:r>
      <w:r w:rsidR="00953E05" w:rsidRPr="00F81BAC">
        <w:rPr>
          <w:rFonts w:ascii="Palatino Linotype" w:hAnsi="Palatino Linotype"/>
          <w:sz w:val="20"/>
          <w:lang w:val="en-US"/>
        </w:rPr>
        <w:t>were</w:t>
      </w:r>
      <w:r w:rsidRPr="00F81BAC">
        <w:rPr>
          <w:rFonts w:ascii="Palatino Linotype" w:hAnsi="Palatino Linotype"/>
          <w:sz w:val="20"/>
          <w:lang w:val="en-US"/>
        </w:rPr>
        <w:t xml:space="preserve"> 15 teachers between years of 1-5 (%41</w:t>
      </w:r>
      <w:r w:rsidR="00D828C2" w:rsidRPr="00F81BAC">
        <w:rPr>
          <w:rFonts w:ascii="Palatino Linotype" w:hAnsi="Palatino Linotype"/>
          <w:sz w:val="20"/>
          <w:lang w:val="en-US"/>
        </w:rPr>
        <w:t>.</w:t>
      </w:r>
      <w:r w:rsidRPr="00F81BAC">
        <w:rPr>
          <w:rFonts w:ascii="Palatino Linotype" w:hAnsi="Palatino Linotype"/>
          <w:sz w:val="20"/>
          <w:lang w:val="en-US"/>
        </w:rPr>
        <w:t>7), 11 teachers between years of 6-10 (%30</w:t>
      </w:r>
      <w:r w:rsidR="00D828C2" w:rsidRPr="00F81BAC">
        <w:rPr>
          <w:rFonts w:ascii="Palatino Linotype" w:hAnsi="Palatino Linotype"/>
          <w:sz w:val="20"/>
          <w:lang w:val="en-US"/>
        </w:rPr>
        <w:t>.</w:t>
      </w:r>
      <w:r w:rsidRPr="00F81BAC">
        <w:rPr>
          <w:rFonts w:ascii="Palatino Linotype" w:hAnsi="Palatino Linotype"/>
          <w:sz w:val="20"/>
          <w:lang w:val="en-US"/>
        </w:rPr>
        <w:t>6), 11 teachers between years of 11-15 (%27</w:t>
      </w:r>
      <w:r w:rsidR="00D828C2" w:rsidRPr="00F81BAC">
        <w:rPr>
          <w:rFonts w:ascii="Palatino Linotype" w:hAnsi="Palatino Linotype"/>
          <w:sz w:val="20"/>
          <w:lang w:val="en-US"/>
        </w:rPr>
        <w:t>.</w:t>
      </w:r>
      <w:r w:rsidRPr="00F81BAC">
        <w:rPr>
          <w:rFonts w:ascii="Palatino Linotype" w:hAnsi="Palatino Linotype"/>
          <w:sz w:val="20"/>
          <w:lang w:val="en-US"/>
        </w:rPr>
        <w:t xml:space="preserve">8). 8 of 37 </w:t>
      </w:r>
      <w:r w:rsidR="00B51B44" w:rsidRPr="00F81BAC">
        <w:rPr>
          <w:rFonts w:ascii="Palatino Linotype" w:hAnsi="Palatino Linotype"/>
          <w:sz w:val="20"/>
          <w:lang w:val="en-US"/>
        </w:rPr>
        <w:t>the participant</w:t>
      </w:r>
      <w:r w:rsidRPr="00F81BAC">
        <w:rPr>
          <w:rFonts w:ascii="Palatino Linotype" w:hAnsi="Palatino Linotype"/>
          <w:sz w:val="20"/>
          <w:lang w:val="en-US"/>
        </w:rPr>
        <w:t>s from Marmara Region (İstanbul-6, Bursa-1, Yalova-1); 10 of them from Aegean Region (Izmir-9, Manisa-1); 5 of them from Mediterranean region (Antalya-3, Burdur-1, Isparta-1); 6 of them from Eastern Anatolia Region (Ağrı-</w:t>
      </w:r>
      <w:r w:rsidRPr="00F81BAC">
        <w:rPr>
          <w:rFonts w:ascii="Palatino Linotype" w:hAnsi="Palatino Linotype"/>
          <w:sz w:val="20"/>
          <w:lang w:val="en-US"/>
        </w:rPr>
        <w:lastRenderedPageBreak/>
        <w:t>2, Adıyaman-1, Erzincan-1, Kars-1, Van-1); 4 of them from Southeastern Anatolia Region (Gaziantep-3, Mardin-1); 2 of them from Central Anatolia Region (Konya-1, Ankara-1) and 2 of them from Black Sea Region (Samsun-1, Sinop-1) participated in the training.</w:t>
      </w:r>
    </w:p>
    <w:p w14:paraId="2E5856F0" w14:textId="77777777" w:rsidR="003B3718" w:rsidRPr="00F81BAC" w:rsidRDefault="003B3718" w:rsidP="003B3718">
      <w:pPr>
        <w:spacing w:after="120"/>
        <w:ind w:firstLine="708"/>
        <w:jc w:val="both"/>
        <w:rPr>
          <w:rFonts w:ascii="Palatino Linotype" w:hAnsi="Palatino Linotype"/>
          <w:b/>
          <w:i/>
          <w:sz w:val="20"/>
          <w:lang w:val="en-US"/>
        </w:rPr>
      </w:pPr>
      <w:r w:rsidRPr="00F81BAC">
        <w:rPr>
          <w:rFonts w:ascii="Palatino Linotype" w:hAnsi="Palatino Linotype"/>
          <w:b/>
          <w:i/>
          <w:sz w:val="20"/>
          <w:lang w:val="en-US"/>
        </w:rPr>
        <w:t>Data Collection Tools</w:t>
      </w:r>
    </w:p>
    <w:p w14:paraId="0E0BF8C7" w14:textId="77777777"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i/>
          <w:sz w:val="20"/>
          <w:lang w:val="en-US"/>
        </w:rPr>
        <w:t>Argumentation Test</w:t>
      </w:r>
      <w:r w:rsidRPr="00F81BAC">
        <w:rPr>
          <w:rFonts w:ascii="Palatino Linotype" w:hAnsi="Palatino Linotype"/>
          <w:sz w:val="20"/>
          <w:lang w:val="en-US"/>
        </w:rPr>
        <w:t>”, “</w:t>
      </w:r>
      <w:r w:rsidRPr="00F81BAC">
        <w:rPr>
          <w:rFonts w:ascii="Palatino Linotype" w:hAnsi="Palatino Linotype"/>
          <w:i/>
          <w:sz w:val="20"/>
          <w:lang w:val="en-US"/>
        </w:rPr>
        <w:t>Technological Pedagogical Content Knowledge Self-Efficacy Beliefs Scale</w:t>
      </w:r>
      <w:r w:rsidRPr="00F81BAC">
        <w:rPr>
          <w:rFonts w:ascii="Palatino Linotype" w:hAnsi="Palatino Linotype"/>
          <w:sz w:val="20"/>
          <w:lang w:val="en-US"/>
        </w:rPr>
        <w:t>” and “</w:t>
      </w:r>
      <w:r w:rsidRPr="00F81BAC">
        <w:rPr>
          <w:rFonts w:ascii="Palatino Linotype" w:hAnsi="Palatino Linotype"/>
          <w:i/>
          <w:sz w:val="20"/>
          <w:lang w:val="en-US"/>
        </w:rPr>
        <w:t>Open-ended Questions</w:t>
      </w:r>
      <w:r w:rsidRPr="00F81BAC">
        <w:rPr>
          <w:rFonts w:ascii="Palatino Linotype" w:hAnsi="Palatino Linotype"/>
          <w:sz w:val="20"/>
          <w:lang w:val="en-US"/>
        </w:rPr>
        <w:t>” were used as data collection tools in the study.</w:t>
      </w:r>
    </w:p>
    <w:p w14:paraId="7C53979F" w14:textId="3A0104B0"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i/>
          <w:sz w:val="20"/>
          <w:lang w:val="en-US"/>
        </w:rPr>
        <w:t>Argumentation Test (AT)</w:t>
      </w:r>
      <w:r w:rsidRPr="00F81BAC">
        <w:rPr>
          <w:rFonts w:ascii="Palatino Linotype" w:hAnsi="Palatino Linotype"/>
          <w:sz w:val="20"/>
          <w:lang w:val="en-US"/>
        </w:rPr>
        <w:t xml:space="preserve">: Originally, </w:t>
      </w:r>
      <w:r w:rsidR="00953E05" w:rsidRPr="00F81BAC">
        <w:rPr>
          <w:rFonts w:ascii="Palatino Linotype" w:hAnsi="Palatino Linotype"/>
          <w:sz w:val="20"/>
          <w:lang w:val="en-US"/>
        </w:rPr>
        <w:t xml:space="preserve">the </w:t>
      </w:r>
      <w:r w:rsidRPr="00F81BAC">
        <w:rPr>
          <w:rFonts w:ascii="Palatino Linotype" w:hAnsi="Palatino Linotype"/>
          <w:sz w:val="20"/>
          <w:lang w:val="en-US"/>
        </w:rPr>
        <w:t xml:space="preserve">test was developed towards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by Sampson and Clark (2006) and adapted to Turkish by Kaya, Cetin and Erduran (2014). Cronbach alpha reliability coefficient of test was found as .70. AT includes totally 6 questions with two parts. The first part has three questions about how a statement accepted as an argument and the second part also has three questions about how a statement accepted as a challenge to an argument. Moreover, </w:t>
      </w:r>
      <w:r w:rsidR="00953E05" w:rsidRPr="00F81BAC">
        <w:rPr>
          <w:rFonts w:ascii="Palatino Linotype" w:hAnsi="Palatino Linotype"/>
          <w:sz w:val="20"/>
          <w:lang w:val="en-US"/>
        </w:rPr>
        <w:t xml:space="preserve">the </w:t>
      </w:r>
      <w:r w:rsidR="00022D8E" w:rsidRPr="00F81BAC">
        <w:rPr>
          <w:rFonts w:ascii="Palatino Linotype" w:hAnsi="Palatino Linotype"/>
          <w:sz w:val="20"/>
          <w:lang w:val="en-US"/>
        </w:rPr>
        <w:t>questions in both parts include</w:t>
      </w:r>
      <w:r w:rsidRPr="00F81BAC">
        <w:rPr>
          <w:rFonts w:ascii="Palatino Linotype" w:hAnsi="Palatino Linotype"/>
          <w:sz w:val="20"/>
          <w:lang w:val="en-US"/>
        </w:rPr>
        <w:t xml:space="preserve"> a claim and six arguments related to this claim. In the first part, </w:t>
      </w:r>
      <w:r w:rsidR="00953E05" w:rsidRPr="00F81BAC">
        <w:rPr>
          <w:rFonts w:ascii="Palatino Linotype" w:hAnsi="Palatino Linotype"/>
          <w:sz w:val="20"/>
          <w:lang w:val="en-US"/>
        </w:rPr>
        <w:t xml:space="preserve">the </w:t>
      </w:r>
      <w:r w:rsidRPr="00F81BAC">
        <w:rPr>
          <w:rFonts w:ascii="Palatino Linotype" w:hAnsi="Palatino Linotype"/>
          <w:sz w:val="20"/>
          <w:lang w:val="en-US"/>
        </w:rPr>
        <w:t xml:space="preserve">teachers </w:t>
      </w:r>
      <w:r w:rsidR="00953E05" w:rsidRPr="00F81BAC">
        <w:rPr>
          <w:rFonts w:ascii="Palatino Linotype" w:hAnsi="Palatino Linotype"/>
          <w:sz w:val="20"/>
          <w:lang w:val="en-US"/>
        </w:rPr>
        <w:t>were</w:t>
      </w:r>
      <w:r w:rsidRPr="00F81BAC">
        <w:rPr>
          <w:rFonts w:ascii="Palatino Linotype" w:hAnsi="Palatino Linotype"/>
          <w:sz w:val="20"/>
          <w:lang w:val="en-US"/>
        </w:rPr>
        <w:t xml:space="preserve"> expected to rank these six arguments according to their convincingness from 1 (the most convincing argument) to 6 (the least convincing argument). Here, argument characterized by 1 should include “</w:t>
      </w:r>
      <w:r w:rsidRPr="00F81BAC">
        <w:rPr>
          <w:rFonts w:ascii="Palatino Linotype" w:hAnsi="Palatino Linotype"/>
          <w:i/>
          <w:sz w:val="20"/>
          <w:lang w:val="en-US"/>
        </w:rPr>
        <w:t>data, explanation and rebuttal”</w:t>
      </w:r>
      <w:r w:rsidRPr="00F81BAC">
        <w:rPr>
          <w:rFonts w:ascii="Palatino Linotype" w:hAnsi="Palatino Linotype"/>
          <w:sz w:val="20"/>
          <w:lang w:val="en-US"/>
        </w:rPr>
        <w:t>; argument characterized by 2 should include “</w:t>
      </w:r>
      <w:r w:rsidRPr="00F81BAC">
        <w:rPr>
          <w:rFonts w:ascii="Palatino Linotype" w:hAnsi="Palatino Linotype"/>
          <w:i/>
          <w:sz w:val="20"/>
          <w:lang w:val="en-US"/>
        </w:rPr>
        <w:t>explanation and evidence</w:t>
      </w:r>
      <w:r w:rsidRPr="00F81BAC">
        <w:rPr>
          <w:rFonts w:ascii="Palatino Linotype" w:hAnsi="Palatino Linotype"/>
          <w:sz w:val="20"/>
          <w:lang w:val="en-US"/>
        </w:rPr>
        <w:t>”; argument characterized by 3 should include “</w:t>
      </w:r>
      <w:r w:rsidRPr="00F81BAC">
        <w:rPr>
          <w:rFonts w:ascii="Palatino Linotype" w:hAnsi="Palatino Linotype"/>
          <w:i/>
          <w:sz w:val="20"/>
          <w:lang w:val="en-US"/>
        </w:rPr>
        <w:t>evidence only</w:t>
      </w:r>
      <w:r w:rsidRPr="00F81BAC">
        <w:rPr>
          <w:rFonts w:ascii="Palatino Linotype" w:hAnsi="Palatino Linotype"/>
          <w:sz w:val="20"/>
          <w:lang w:val="en-US"/>
        </w:rPr>
        <w:t>”; argument characterized by 4 should include “</w:t>
      </w:r>
      <w:r w:rsidRPr="00F81BAC">
        <w:rPr>
          <w:rFonts w:ascii="Palatino Linotype" w:hAnsi="Palatino Linotype"/>
          <w:i/>
          <w:sz w:val="20"/>
          <w:lang w:val="en-US"/>
        </w:rPr>
        <w:t>warrant only</w:t>
      </w:r>
      <w:r w:rsidRPr="00F81BAC">
        <w:rPr>
          <w:rFonts w:ascii="Palatino Linotype" w:hAnsi="Palatino Linotype"/>
          <w:sz w:val="20"/>
          <w:lang w:val="en-US"/>
        </w:rPr>
        <w:t>”; argument characterized by 5 should include “</w:t>
      </w:r>
      <w:r w:rsidRPr="00F81BAC">
        <w:rPr>
          <w:rFonts w:ascii="Palatino Linotype" w:hAnsi="Palatino Linotype"/>
          <w:i/>
          <w:sz w:val="20"/>
          <w:lang w:val="en-US"/>
        </w:rPr>
        <w:t>appeal to authority</w:t>
      </w:r>
      <w:r w:rsidRPr="00F81BAC">
        <w:rPr>
          <w:rFonts w:ascii="Palatino Linotype" w:hAnsi="Palatino Linotype"/>
          <w:sz w:val="20"/>
          <w:lang w:val="en-US"/>
        </w:rPr>
        <w:t>” and argument characterized by 6 should include “</w:t>
      </w:r>
      <w:r w:rsidRPr="00F81BAC">
        <w:rPr>
          <w:rFonts w:ascii="Palatino Linotype" w:hAnsi="Palatino Linotype"/>
          <w:i/>
          <w:sz w:val="20"/>
          <w:lang w:val="en-US"/>
        </w:rPr>
        <w:t>contradictory</w:t>
      </w:r>
      <w:r w:rsidRPr="00F81BAC">
        <w:rPr>
          <w:rFonts w:ascii="Palatino Linotype" w:hAnsi="Palatino Linotype"/>
          <w:sz w:val="20"/>
          <w:lang w:val="en-US"/>
        </w:rPr>
        <w:t>”.  In the second part of AT</w:t>
      </w:r>
      <w:r w:rsidR="009E11D5">
        <w:rPr>
          <w:rFonts w:ascii="Palatino Linotype" w:hAnsi="Palatino Linotype"/>
          <w:sz w:val="20"/>
          <w:lang w:val="en-US"/>
        </w:rPr>
        <w:t>,</w:t>
      </w:r>
      <w:r w:rsidRPr="00F81BAC">
        <w:rPr>
          <w:rFonts w:ascii="Palatino Linotype" w:hAnsi="Palatino Linotype"/>
          <w:sz w:val="20"/>
          <w:lang w:val="en-US"/>
        </w:rPr>
        <w:t xml:space="preserve"> questions </w:t>
      </w:r>
      <w:r w:rsidR="00953E05" w:rsidRPr="00F81BAC">
        <w:rPr>
          <w:rFonts w:ascii="Palatino Linotype" w:hAnsi="Palatino Linotype"/>
          <w:sz w:val="20"/>
          <w:lang w:val="en-US"/>
        </w:rPr>
        <w:t xml:space="preserve">were </w:t>
      </w:r>
      <w:r w:rsidRPr="00F81BAC">
        <w:rPr>
          <w:rFonts w:ascii="Palatino Linotype" w:hAnsi="Palatino Linotype"/>
          <w:sz w:val="20"/>
          <w:lang w:val="en-US"/>
        </w:rPr>
        <w:t xml:space="preserve">designed to determine what </w:t>
      </w:r>
      <w:r w:rsidR="0004719B" w:rsidRPr="00F81BAC">
        <w:rPr>
          <w:rFonts w:ascii="Palatino Linotype" w:hAnsi="Palatino Linotype"/>
          <w:sz w:val="20"/>
          <w:lang w:val="en-US"/>
        </w:rPr>
        <w:t>the teacher</w:t>
      </w:r>
      <w:r w:rsidRPr="00F81BAC">
        <w:rPr>
          <w:rFonts w:ascii="Palatino Linotype" w:hAnsi="Palatino Linotype"/>
          <w:sz w:val="20"/>
          <w:lang w:val="en-US"/>
        </w:rPr>
        <w:t>s th</w:t>
      </w:r>
      <w:r w:rsidR="00953E05" w:rsidRPr="00F81BAC">
        <w:rPr>
          <w:rFonts w:ascii="Palatino Linotype" w:hAnsi="Palatino Linotype"/>
          <w:sz w:val="20"/>
          <w:lang w:val="en-US"/>
        </w:rPr>
        <w:t>ought</w:t>
      </w:r>
      <w:r w:rsidRPr="00F81BAC">
        <w:rPr>
          <w:rFonts w:ascii="Palatino Linotype" w:hAnsi="Palatino Linotype"/>
          <w:sz w:val="20"/>
          <w:lang w:val="en-US"/>
        </w:rPr>
        <w:t xml:space="preserve"> as a good challenge to a scientific argument. In each question,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were given a claim supported by an argument. Following, a challenge and six arguments related to this were given. </w:t>
      </w:r>
      <w:r w:rsidR="00953E05" w:rsidRPr="00F81BAC">
        <w:rPr>
          <w:rFonts w:ascii="Palatino Linotype" w:hAnsi="Palatino Linotype"/>
          <w:sz w:val="20"/>
          <w:lang w:val="en-US"/>
        </w:rPr>
        <w:t>The t</w:t>
      </w:r>
      <w:r w:rsidRPr="00F81BAC">
        <w:rPr>
          <w:rFonts w:ascii="Palatino Linotype" w:hAnsi="Palatino Linotype"/>
          <w:sz w:val="20"/>
          <w:lang w:val="en-US"/>
        </w:rPr>
        <w:t xml:space="preserve">eachers were asked to rank these arguments in terms of their strength from 1 (the strongest argument) to 6 (the weakest argument). Here, the score 1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argument with backing</w:t>
      </w:r>
      <w:r w:rsidRPr="00F81BAC">
        <w:rPr>
          <w:rFonts w:ascii="Palatino Linotype" w:hAnsi="Palatino Linotype"/>
          <w:sz w:val="20"/>
          <w:lang w:val="en-US"/>
        </w:rPr>
        <w:t xml:space="preserve">”; 2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argument with warrant</w:t>
      </w:r>
      <w:r w:rsidRPr="00F81BAC">
        <w:rPr>
          <w:rFonts w:ascii="Palatino Linotype" w:hAnsi="Palatino Linotype"/>
          <w:sz w:val="20"/>
          <w:lang w:val="en-US"/>
        </w:rPr>
        <w:t xml:space="preserve">”; 3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argument with data</w:t>
      </w:r>
      <w:r w:rsidRPr="00F81BAC">
        <w:rPr>
          <w:rFonts w:ascii="Palatino Linotype" w:hAnsi="Palatino Linotype"/>
          <w:sz w:val="20"/>
          <w:lang w:val="en-US"/>
        </w:rPr>
        <w:t xml:space="preserve">”; 4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argument with claim</w:t>
      </w:r>
      <w:r w:rsidRPr="00F81BAC">
        <w:rPr>
          <w:rFonts w:ascii="Palatino Linotype" w:hAnsi="Palatino Linotype"/>
          <w:sz w:val="20"/>
          <w:lang w:val="en-US"/>
        </w:rPr>
        <w:t xml:space="preserve">”; 5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counter claim</w:t>
      </w:r>
      <w:r w:rsidRPr="00F81BAC">
        <w:rPr>
          <w:rFonts w:ascii="Palatino Linotype" w:hAnsi="Palatino Linotype"/>
          <w:sz w:val="20"/>
          <w:lang w:val="en-US"/>
        </w:rPr>
        <w:t xml:space="preserve">” and 6 </w:t>
      </w:r>
      <w:r w:rsidR="00953E05" w:rsidRPr="00F81BAC">
        <w:rPr>
          <w:rFonts w:ascii="Palatino Linotype" w:hAnsi="Palatino Linotype"/>
          <w:sz w:val="20"/>
          <w:lang w:val="en-US"/>
        </w:rPr>
        <w:t>was</w:t>
      </w:r>
      <w:r w:rsidRPr="00F81BAC">
        <w:rPr>
          <w:rFonts w:ascii="Palatino Linotype" w:hAnsi="Palatino Linotype"/>
          <w:sz w:val="20"/>
          <w:lang w:val="en-US"/>
        </w:rPr>
        <w:t xml:space="preserve"> categorized as “</w:t>
      </w:r>
      <w:r w:rsidRPr="00F81BAC">
        <w:rPr>
          <w:rFonts w:ascii="Palatino Linotype" w:hAnsi="Palatino Linotype"/>
          <w:i/>
          <w:sz w:val="20"/>
          <w:lang w:val="en-US"/>
        </w:rPr>
        <w:t>emotive argument</w:t>
      </w:r>
      <w:r w:rsidRPr="00F81BAC">
        <w:rPr>
          <w:rFonts w:ascii="Palatino Linotype" w:hAnsi="Palatino Linotype"/>
          <w:sz w:val="20"/>
          <w:lang w:val="en-US"/>
        </w:rPr>
        <w:t>”. In the context of the research, AT was applied as pretest in the first day and as posttest in the last day of training.</w:t>
      </w:r>
    </w:p>
    <w:p w14:paraId="2DECAAD8" w14:textId="3739C47D"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i/>
          <w:sz w:val="20"/>
          <w:lang w:val="en-US"/>
        </w:rPr>
        <w:t>Technological Pedagogical Content Knowledge Self-Efficacy Belief Scale (TPACK SEBS):</w:t>
      </w:r>
      <w:r w:rsidRPr="00F81BAC">
        <w:rPr>
          <w:rFonts w:ascii="Palatino Linotype" w:hAnsi="Palatino Linotype"/>
          <w:sz w:val="20"/>
          <w:lang w:val="en-US"/>
        </w:rPr>
        <w:t xml:space="preserve"> This scale was developed by Canbazoğlu Bilici, Yamak, Kavak and Guzey (2013). The scale consists of totally 8 factors and 52 items which 8 items for pedagogical knowledge (PK), 6 items for content knowledge (CK), 10 items for pedagogical content knowledge (PCK), 6 items for technology knowledge (TK), 4 items for technological content knowledge (TCK), 7 items for technological pedagogical knowledge (TPK), 5 items for contextual knowledge (CK) and 6 items for technological pedagogical content knowledge (TPACK). The scale is 10-point Likert type whose choices ranging between “</w:t>
      </w:r>
      <w:r w:rsidRPr="00F81BAC">
        <w:rPr>
          <w:rFonts w:ascii="Palatino Linotype" w:hAnsi="Palatino Linotype"/>
          <w:i/>
          <w:sz w:val="20"/>
          <w:lang w:val="en-US"/>
        </w:rPr>
        <w:t>10: believe to do definitely</w:t>
      </w:r>
      <w:r w:rsidRPr="00F81BAC">
        <w:rPr>
          <w:rFonts w:ascii="Palatino Linotype" w:hAnsi="Palatino Linotype"/>
          <w:sz w:val="20"/>
          <w:lang w:val="en-US"/>
        </w:rPr>
        <w:t>” and “</w:t>
      </w:r>
      <w:r w:rsidRPr="00F81BAC">
        <w:rPr>
          <w:rFonts w:ascii="Palatino Linotype" w:hAnsi="Palatino Linotype"/>
          <w:i/>
          <w:sz w:val="20"/>
          <w:lang w:val="en-US"/>
        </w:rPr>
        <w:t>0: believe not to do definitely</w:t>
      </w:r>
      <w:r w:rsidRPr="00F81BAC">
        <w:rPr>
          <w:rFonts w:ascii="Palatino Linotype" w:hAnsi="Palatino Linotype"/>
          <w:sz w:val="20"/>
          <w:lang w:val="en-US"/>
        </w:rPr>
        <w:t xml:space="preserve">”. Cronbach alpha reliability coefficient was found as </w:t>
      </w:r>
      <w:r w:rsidR="00D828C2" w:rsidRPr="00F81BAC">
        <w:rPr>
          <w:rFonts w:ascii="Palatino Linotype" w:hAnsi="Palatino Linotype"/>
          <w:sz w:val="20"/>
          <w:lang w:val="en-US"/>
        </w:rPr>
        <w:t>.</w:t>
      </w:r>
      <w:r w:rsidRPr="00F81BAC">
        <w:rPr>
          <w:rFonts w:ascii="Palatino Linotype" w:hAnsi="Palatino Linotype"/>
          <w:sz w:val="20"/>
          <w:lang w:val="en-US"/>
        </w:rPr>
        <w:t xml:space="preserve">98 for the scale and </w:t>
      </w:r>
      <w:r w:rsidR="00D828C2" w:rsidRPr="00F81BAC">
        <w:rPr>
          <w:rFonts w:ascii="Palatino Linotype" w:hAnsi="Palatino Linotype"/>
          <w:sz w:val="20"/>
          <w:lang w:val="en-US"/>
        </w:rPr>
        <w:t>.</w:t>
      </w:r>
      <w:r w:rsidRPr="00F81BAC">
        <w:rPr>
          <w:rFonts w:ascii="Palatino Linotype" w:hAnsi="Palatino Linotype"/>
          <w:sz w:val="20"/>
          <w:lang w:val="en-US"/>
        </w:rPr>
        <w:t xml:space="preserve">92; </w:t>
      </w:r>
      <w:r w:rsidR="00D828C2" w:rsidRPr="00F81BAC">
        <w:rPr>
          <w:rFonts w:ascii="Palatino Linotype" w:hAnsi="Palatino Linotype"/>
          <w:sz w:val="20"/>
          <w:lang w:val="en-US"/>
        </w:rPr>
        <w:t>.</w:t>
      </w:r>
      <w:r w:rsidRPr="00F81BAC">
        <w:rPr>
          <w:rFonts w:ascii="Palatino Linotype" w:hAnsi="Palatino Linotype"/>
          <w:sz w:val="20"/>
          <w:lang w:val="en-US"/>
        </w:rPr>
        <w:t xml:space="preserve">90; </w:t>
      </w:r>
      <w:r w:rsidR="00D828C2" w:rsidRPr="00F81BAC">
        <w:rPr>
          <w:rFonts w:ascii="Palatino Linotype" w:hAnsi="Palatino Linotype"/>
          <w:sz w:val="20"/>
          <w:lang w:val="en-US"/>
        </w:rPr>
        <w:t>.</w:t>
      </w:r>
      <w:r w:rsidRPr="00F81BAC">
        <w:rPr>
          <w:rFonts w:ascii="Palatino Linotype" w:hAnsi="Palatino Linotype"/>
          <w:sz w:val="20"/>
          <w:lang w:val="en-US"/>
        </w:rPr>
        <w:t xml:space="preserve">86; </w:t>
      </w:r>
      <w:r w:rsidR="00D828C2" w:rsidRPr="00F81BAC">
        <w:rPr>
          <w:rFonts w:ascii="Palatino Linotype" w:hAnsi="Palatino Linotype"/>
          <w:sz w:val="20"/>
          <w:lang w:val="en-US"/>
        </w:rPr>
        <w:t>.</w:t>
      </w:r>
      <w:r w:rsidRPr="00F81BAC">
        <w:rPr>
          <w:rFonts w:ascii="Palatino Linotype" w:hAnsi="Palatino Linotype"/>
          <w:sz w:val="20"/>
          <w:lang w:val="en-US"/>
        </w:rPr>
        <w:t xml:space="preserve">89; </w:t>
      </w:r>
      <w:r w:rsidR="00D828C2" w:rsidRPr="00F81BAC">
        <w:rPr>
          <w:rFonts w:ascii="Palatino Linotype" w:hAnsi="Palatino Linotype"/>
          <w:sz w:val="20"/>
          <w:lang w:val="en-US"/>
        </w:rPr>
        <w:t>.</w:t>
      </w:r>
      <w:r w:rsidRPr="00F81BAC">
        <w:rPr>
          <w:rFonts w:ascii="Palatino Linotype" w:hAnsi="Palatino Linotype"/>
          <w:sz w:val="20"/>
          <w:lang w:val="en-US"/>
        </w:rPr>
        <w:t xml:space="preserve">89; </w:t>
      </w:r>
      <w:r w:rsidR="00D828C2" w:rsidRPr="00F81BAC">
        <w:rPr>
          <w:rFonts w:ascii="Palatino Linotype" w:hAnsi="Palatino Linotype"/>
          <w:sz w:val="20"/>
          <w:lang w:val="en-US"/>
        </w:rPr>
        <w:t>.</w:t>
      </w:r>
      <w:r w:rsidRPr="00F81BAC">
        <w:rPr>
          <w:rFonts w:ascii="Palatino Linotype" w:hAnsi="Palatino Linotype"/>
          <w:sz w:val="20"/>
          <w:lang w:val="en-US"/>
        </w:rPr>
        <w:t xml:space="preserve">93; </w:t>
      </w:r>
      <w:r w:rsidR="00D828C2" w:rsidRPr="00F81BAC">
        <w:rPr>
          <w:rFonts w:ascii="Palatino Linotype" w:hAnsi="Palatino Linotype"/>
          <w:sz w:val="20"/>
          <w:lang w:val="en-US"/>
        </w:rPr>
        <w:t>.</w:t>
      </w:r>
      <w:r w:rsidRPr="00F81BAC">
        <w:rPr>
          <w:rFonts w:ascii="Palatino Linotype" w:hAnsi="Palatino Linotype"/>
          <w:sz w:val="20"/>
          <w:lang w:val="en-US"/>
        </w:rPr>
        <w:t xml:space="preserve">92 and </w:t>
      </w:r>
      <w:r w:rsidR="00D828C2" w:rsidRPr="00F81BAC">
        <w:rPr>
          <w:rFonts w:ascii="Palatino Linotype" w:hAnsi="Palatino Linotype"/>
          <w:sz w:val="20"/>
          <w:lang w:val="en-US"/>
        </w:rPr>
        <w:t>.</w:t>
      </w:r>
      <w:r w:rsidRPr="00F81BAC">
        <w:rPr>
          <w:rFonts w:ascii="Palatino Linotype" w:hAnsi="Palatino Linotype"/>
          <w:sz w:val="20"/>
          <w:lang w:val="en-US"/>
        </w:rPr>
        <w:t xml:space="preserve">82 for sub factors respectively in the original study. In the context of the study, the scale was applied as TPACK SEBS pretest in the first day and as TPACK SEBS posttest in the last day of training and Cronbach alpha reliability coefficient was found </w:t>
      </w:r>
      <w:r w:rsidR="00D828C2" w:rsidRPr="00F81BAC">
        <w:rPr>
          <w:rFonts w:ascii="Palatino Linotype" w:hAnsi="Palatino Linotype"/>
          <w:sz w:val="20"/>
          <w:lang w:val="en-US"/>
        </w:rPr>
        <w:t>.</w:t>
      </w:r>
      <w:r w:rsidRPr="00F81BAC">
        <w:rPr>
          <w:rFonts w:ascii="Palatino Linotype" w:hAnsi="Palatino Linotype"/>
          <w:sz w:val="20"/>
          <w:lang w:val="en-US"/>
        </w:rPr>
        <w:t xml:space="preserve">89 for pretest and </w:t>
      </w:r>
      <w:r w:rsidR="00D828C2" w:rsidRPr="00F81BAC">
        <w:rPr>
          <w:rFonts w:ascii="Palatino Linotype" w:hAnsi="Palatino Linotype"/>
          <w:sz w:val="20"/>
          <w:lang w:val="en-US"/>
        </w:rPr>
        <w:t>.</w:t>
      </w:r>
      <w:r w:rsidRPr="00F81BAC">
        <w:rPr>
          <w:rFonts w:ascii="Palatino Linotype" w:hAnsi="Palatino Linotype"/>
          <w:sz w:val="20"/>
          <w:lang w:val="en-US"/>
        </w:rPr>
        <w:t>86 for posttest.</w:t>
      </w:r>
    </w:p>
    <w:p w14:paraId="6B62F283" w14:textId="5628C36A"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i/>
          <w:sz w:val="20"/>
          <w:lang w:val="en-US"/>
        </w:rPr>
        <w:t>Open-ended Questions (OEQ):</w:t>
      </w:r>
      <w:r w:rsidRPr="00F81BAC">
        <w:rPr>
          <w:rFonts w:ascii="Palatino Linotype" w:hAnsi="Palatino Linotype"/>
          <w:sz w:val="20"/>
          <w:lang w:val="en-US"/>
        </w:rPr>
        <w:t xml:space="preserve"> OEQ was de</w:t>
      </w:r>
      <w:r w:rsidR="00102F9E" w:rsidRPr="00F81BAC">
        <w:rPr>
          <w:rFonts w:ascii="Palatino Linotype" w:hAnsi="Palatino Linotype"/>
          <w:sz w:val="20"/>
          <w:lang w:val="en-US"/>
        </w:rPr>
        <w:t>veloped</w:t>
      </w:r>
      <w:r w:rsidRPr="00F81BAC">
        <w:rPr>
          <w:rFonts w:ascii="Palatino Linotype" w:hAnsi="Palatino Linotype"/>
          <w:sz w:val="20"/>
          <w:lang w:val="en-US"/>
        </w:rPr>
        <w:t xml:space="preserve"> by the researchers in order to evaluate the training consist of questions such as “</w:t>
      </w:r>
      <w:r w:rsidRPr="00F81BAC">
        <w:rPr>
          <w:rFonts w:ascii="Palatino Linotype" w:hAnsi="Palatino Linotype"/>
          <w:i/>
          <w:sz w:val="20"/>
          <w:lang w:val="en-US"/>
        </w:rPr>
        <w:t xml:space="preserve">Do you think that activities in the </w:t>
      </w:r>
      <w:r w:rsidR="00485A6F" w:rsidRPr="00F81BAC">
        <w:rPr>
          <w:rFonts w:ascii="Palatino Linotype" w:hAnsi="Palatino Linotype"/>
          <w:i/>
          <w:sz w:val="20"/>
          <w:lang w:val="en-US"/>
        </w:rPr>
        <w:t>training</w:t>
      </w:r>
      <w:r w:rsidRPr="00F81BAC">
        <w:rPr>
          <w:rFonts w:ascii="Palatino Linotype" w:hAnsi="Palatino Linotype"/>
          <w:i/>
          <w:sz w:val="20"/>
          <w:lang w:val="en-US"/>
        </w:rPr>
        <w:t xml:space="preserve"> are useful for you? Why?</w:t>
      </w:r>
      <w:r w:rsidRPr="00F81BAC">
        <w:rPr>
          <w:rFonts w:ascii="Palatino Linotype" w:hAnsi="Palatino Linotype"/>
          <w:sz w:val="20"/>
          <w:lang w:val="en-US"/>
        </w:rPr>
        <w:t>”; “</w:t>
      </w:r>
      <w:r w:rsidRPr="00F81BAC">
        <w:rPr>
          <w:rFonts w:ascii="Palatino Linotype" w:hAnsi="Palatino Linotype"/>
          <w:i/>
          <w:sz w:val="20"/>
          <w:lang w:val="en-US"/>
        </w:rPr>
        <w:t>Do you think to practice the points in the activities with your students in classroom?</w:t>
      </w:r>
      <w:r w:rsidRPr="00F81BAC">
        <w:rPr>
          <w:rFonts w:ascii="Palatino Linotype" w:hAnsi="Palatino Linotype"/>
          <w:sz w:val="20"/>
          <w:lang w:val="en-US"/>
        </w:rPr>
        <w:t>” and “</w:t>
      </w:r>
      <w:r w:rsidRPr="00F81BAC">
        <w:rPr>
          <w:rFonts w:ascii="Palatino Linotype" w:hAnsi="Palatino Linotype"/>
          <w:i/>
          <w:sz w:val="20"/>
          <w:lang w:val="en-US"/>
        </w:rPr>
        <w:t>How do you think about implementation of TPACK based argumentation practices in the class?</w:t>
      </w:r>
      <w:r w:rsidR="009E11D5" w:rsidRPr="00F81BAC">
        <w:rPr>
          <w:rFonts w:ascii="Palatino Linotype" w:hAnsi="Palatino Linotype"/>
          <w:sz w:val="20"/>
          <w:lang w:val="en-US"/>
        </w:rPr>
        <w:t>”</w:t>
      </w:r>
      <w:r w:rsidR="009E11D5">
        <w:rPr>
          <w:rFonts w:ascii="Palatino Linotype" w:hAnsi="Palatino Linotype"/>
          <w:sz w:val="20"/>
          <w:lang w:val="en-US"/>
        </w:rPr>
        <w:t>.</w:t>
      </w:r>
      <w:r w:rsidRPr="00F81BAC">
        <w:rPr>
          <w:rFonts w:ascii="Palatino Linotype" w:hAnsi="Palatino Linotype"/>
          <w:sz w:val="20"/>
          <w:lang w:val="en-US"/>
        </w:rPr>
        <w:t xml:space="preserve"> </w:t>
      </w:r>
      <w:r w:rsidR="00501BC4">
        <w:rPr>
          <w:rFonts w:ascii="Palatino Linotype" w:hAnsi="Palatino Linotype"/>
          <w:sz w:val="20"/>
          <w:lang w:val="en-US"/>
        </w:rPr>
        <w:t>Three</w:t>
      </w:r>
      <w:r w:rsidR="00501BC4" w:rsidRPr="00F81BAC">
        <w:rPr>
          <w:rFonts w:ascii="Palatino Linotype" w:hAnsi="Palatino Linotype"/>
          <w:sz w:val="20"/>
          <w:lang w:val="en-US"/>
        </w:rPr>
        <w:t xml:space="preserve"> expert researchers </w:t>
      </w:r>
      <w:r w:rsidR="00501BC4">
        <w:rPr>
          <w:rFonts w:ascii="Palatino Linotype" w:hAnsi="Palatino Linotype"/>
          <w:sz w:val="20"/>
          <w:lang w:val="en-US"/>
        </w:rPr>
        <w:t>from science education and one</w:t>
      </w:r>
      <w:r w:rsidR="00501BC4" w:rsidRPr="00F81BAC">
        <w:rPr>
          <w:rFonts w:ascii="Palatino Linotype" w:hAnsi="Palatino Linotype"/>
          <w:sz w:val="20"/>
          <w:lang w:val="en-US"/>
        </w:rPr>
        <w:t xml:space="preserve"> science teacher </w:t>
      </w:r>
      <w:r w:rsidR="00501BC4">
        <w:rPr>
          <w:rFonts w:ascii="Palatino Linotype" w:hAnsi="Palatino Linotype"/>
          <w:sz w:val="20"/>
          <w:lang w:val="en-US"/>
        </w:rPr>
        <w:t>evaluated</w:t>
      </w:r>
      <w:r w:rsidR="00501BC4" w:rsidRPr="00F81BAC">
        <w:rPr>
          <w:rFonts w:ascii="Palatino Linotype" w:hAnsi="Palatino Linotype"/>
          <w:sz w:val="20"/>
          <w:lang w:val="en-US"/>
        </w:rPr>
        <w:t xml:space="preserve"> the face and content validities of the questions</w:t>
      </w:r>
      <w:r w:rsidRPr="00F81BAC">
        <w:rPr>
          <w:rFonts w:ascii="Palatino Linotype" w:hAnsi="Palatino Linotype"/>
          <w:sz w:val="20"/>
          <w:lang w:val="en-US"/>
        </w:rPr>
        <w:t>.</w:t>
      </w:r>
    </w:p>
    <w:p w14:paraId="38AD636C" w14:textId="77777777" w:rsidR="003B3718" w:rsidRPr="00F81BAC" w:rsidRDefault="003B3718" w:rsidP="003B3718">
      <w:pPr>
        <w:spacing w:after="120"/>
        <w:ind w:firstLine="708"/>
        <w:jc w:val="both"/>
        <w:rPr>
          <w:rFonts w:ascii="Palatino Linotype" w:hAnsi="Palatino Linotype"/>
          <w:b/>
          <w:i/>
          <w:sz w:val="20"/>
          <w:lang w:val="en-US"/>
        </w:rPr>
      </w:pPr>
      <w:r w:rsidRPr="00F81BAC">
        <w:rPr>
          <w:rFonts w:ascii="Palatino Linotype" w:hAnsi="Palatino Linotype"/>
          <w:b/>
          <w:i/>
          <w:sz w:val="20"/>
          <w:lang w:val="en-US"/>
        </w:rPr>
        <w:t>Implementation</w:t>
      </w:r>
    </w:p>
    <w:p w14:paraId="6ECC01CB" w14:textId="74DDA720"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lastRenderedPageBreak/>
        <w:t>“</w:t>
      </w:r>
      <w:r w:rsidRPr="00F81BAC">
        <w:rPr>
          <w:rFonts w:ascii="Palatino Linotype" w:hAnsi="Palatino Linotype"/>
          <w:i/>
          <w:sz w:val="20"/>
          <w:lang w:val="en-US"/>
        </w:rPr>
        <w:t>TPACK based argumentation practices</w:t>
      </w:r>
      <w:r w:rsidRPr="00F81BAC">
        <w:rPr>
          <w:rFonts w:ascii="Palatino Linotype" w:hAnsi="Palatino Linotype"/>
          <w:sz w:val="20"/>
          <w:lang w:val="en-US"/>
        </w:rPr>
        <w:t xml:space="preserve">” training lasted for </w:t>
      </w:r>
      <w:r w:rsidR="00501BC4">
        <w:rPr>
          <w:rFonts w:ascii="Palatino Linotype" w:hAnsi="Palatino Linotype"/>
          <w:sz w:val="20"/>
          <w:lang w:val="en-US"/>
        </w:rPr>
        <w:t xml:space="preserve">seven </w:t>
      </w:r>
      <w:r w:rsidRPr="00F81BAC">
        <w:rPr>
          <w:rFonts w:ascii="Palatino Linotype" w:hAnsi="Palatino Linotype"/>
          <w:sz w:val="20"/>
          <w:lang w:val="en-US"/>
        </w:rPr>
        <w:t xml:space="preserve">days and included 54 hours and 33 activities. In the training, besides helping </w:t>
      </w:r>
      <w:r w:rsidR="00186507" w:rsidRPr="00F81BAC">
        <w:rPr>
          <w:rFonts w:ascii="Palatino Linotype" w:hAnsi="Palatino Linotype"/>
          <w:sz w:val="20"/>
          <w:lang w:val="en-US"/>
        </w:rPr>
        <w:t xml:space="preserve">the </w:t>
      </w:r>
      <w:r w:rsidRPr="00F81BAC">
        <w:rPr>
          <w:rFonts w:ascii="Palatino Linotype" w:hAnsi="Palatino Linotype"/>
          <w:sz w:val="20"/>
          <w:lang w:val="en-US"/>
        </w:rPr>
        <w:t xml:space="preserve">teachers develop their proficiencies about argumentation and technology practices through doing-living and hands-on activities, it was also aimed to create </w:t>
      </w:r>
      <w:r w:rsidR="0004719B" w:rsidRPr="00F81BAC">
        <w:rPr>
          <w:rFonts w:ascii="Palatino Linotype" w:hAnsi="Palatino Linotype"/>
          <w:sz w:val="20"/>
          <w:lang w:val="en-US"/>
        </w:rPr>
        <w:t>the teacher</w:t>
      </w:r>
      <w:r w:rsidRPr="00F81BAC">
        <w:rPr>
          <w:rFonts w:ascii="Palatino Linotype" w:hAnsi="Palatino Linotype"/>
          <w:sz w:val="20"/>
          <w:lang w:val="en-US"/>
        </w:rPr>
        <w:t>s’ awareness towards TPACK based argumentation practices. Activities and program were prepared in accordance with integrative TPACK approach (Angeli &amp; Valanides, 2009) which views TPACK not a separate and different knowledge type but a process based knowledge brought together during teaching.</w:t>
      </w:r>
    </w:p>
    <w:p w14:paraId="236DC79A" w14:textId="22F7777C" w:rsidR="003B3718" w:rsidRPr="00F81BAC" w:rsidRDefault="00186507"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p</w:t>
      </w:r>
      <w:r w:rsidR="003B3718" w:rsidRPr="00F81BAC">
        <w:rPr>
          <w:rFonts w:ascii="Palatino Linotype" w:hAnsi="Palatino Linotype"/>
          <w:sz w:val="20"/>
          <w:lang w:val="en-US"/>
        </w:rPr>
        <w:t xml:space="preserve">articipants were experienced the content of training program via </w:t>
      </w:r>
      <w:r w:rsidR="00B5729A">
        <w:rPr>
          <w:rFonts w:ascii="Palatino Linotype" w:hAnsi="Palatino Linotype"/>
          <w:sz w:val="20"/>
          <w:lang w:val="en-US"/>
        </w:rPr>
        <w:t>seven</w:t>
      </w:r>
      <w:r w:rsidR="003B3718" w:rsidRPr="00F81BAC">
        <w:rPr>
          <w:rFonts w:ascii="Palatino Linotype" w:hAnsi="Palatino Linotype"/>
          <w:sz w:val="20"/>
          <w:lang w:val="en-US"/>
        </w:rPr>
        <w:t xml:space="preserve"> experimental studies, 23 technological practices, </w:t>
      </w:r>
      <w:r w:rsidR="00501BC4">
        <w:rPr>
          <w:rFonts w:ascii="Palatino Linotype" w:hAnsi="Palatino Linotype"/>
          <w:sz w:val="20"/>
          <w:lang w:val="en-US"/>
        </w:rPr>
        <w:t>five</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cooperative group works,</w:t>
      </w:r>
      <w:r w:rsidR="00501BC4">
        <w:rPr>
          <w:rFonts w:ascii="Palatino Linotype" w:hAnsi="Palatino Linotype"/>
          <w:sz w:val="20"/>
          <w:lang w:val="en-US"/>
        </w:rPr>
        <w:t xml:space="preserve"> two</w:t>
      </w:r>
      <w:r w:rsidR="003B3718" w:rsidRPr="00F81BAC">
        <w:rPr>
          <w:rFonts w:ascii="Palatino Linotype" w:hAnsi="Palatino Linotype"/>
          <w:sz w:val="20"/>
          <w:lang w:val="en-US"/>
        </w:rPr>
        <w:t xml:space="preserve"> modelling activities, </w:t>
      </w:r>
      <w:r w:rsidR="00501BC4">
        <w:rPr>
          <w:rFonts w:ascii="Palatino Linotype" w:hAnsi="Palatino Linotype"/>
          <w:sz w:val="20"/>
          <w:lang w:val="en-US"/>
        </w:rPr>
        <w:t>three</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thematic games, </w:t>
      </w:r>
      <w:r w:rsidR="00501BC4">
        <w:rPr>
          <w:rFonts w:ascii="Palatino Linotype" w:hAnsi="Palatino Linotype"/>
          <w:sz w:val="20"/>
          <w:lang w:val="en-US"/>
        </w:rPr>
        <w:t>two</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artistic activities,</w:t>
      </w:r>
      <w:r w:rsidR="00501BC4">
        <w:rPr>
          <w:rFonts w:ascii="Palatino Linotype" w:hAnsi="Palatino Linotype"/>
          <w:sz w:val="20"/>
          <w:lang w:val="en-US"/>
        </w:rPr>
        <w:t xml:space="preserve"> two</w:t>
      </w:r>
      <w:r w:rsidR="003B3718" w:rsidRPr="00F81BAC">
        <w:rPr>
          <w:rFonts w:ascii="Palatino Linotype" w:hAnsi="Palatino Linotype"/>
          <w:sz w:val="20"/>
          <w:lang w:val="en-US"/>
        </w:rPr>
        <w:t xml:space="preserve"> problem based learning activities, </w:t>
      </w:r>
      <w:r w:rsidR="00501BC4">
        <w:rPr>
          <w:rFonts w:ascii="Palatino Linotype" w:hAnsi="Palatino Linotype"/>
          <w:sz w:val="20"/>
          <w:lang w:val="en-US"/>
        </w:rPr>
        <w:t>one</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day long field trip and </w:t>
      </w:r>
      <w:r w:rsidR="00501BC4">
        <w:rPr>
          <w:rFonts w:ascii="Palatino Linotype" w:hAnsi="Palatino Linotype"/>
          <w:sz w:val="20"/>
          <w:lang w:val="en-US"/>
        </w:rPr>
        <w:t>four</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observation activities with </w:t>
      </w:r>
      <w:r w:rsidR="00501BC4">
        <w:rPr>
          <w:rFonts w:ascii="Palatino Linotype" w:hAnsi="Palatino Linotype"/>
          <w:sz w:val="20"/>
          <w:lang w:val="en-US"/>
        </w:rPr>
        <w:t>six</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workshops and </w:t>
      </w:r>
      <w:r w:rsidR="00501BC4">
        <w:rPr>
          <w:rFonts w:ascii="Palatino Linotype" w:hAnsi="Palatino Linotype"/>
          <w:sz w:val="20"/>
          <w:lang w:val="en-US"/>
        </w:rPr>
        <w:t>two</w:t>
      </w:r>
      <w:r w:rsidR="00501BC4"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drama activities. </w:t>
      </w:r>
      <w:r w:rsidRPr="00F81BAC">
        <w:rPr>
          <w:rFonts w:ascii="Palatino Linotype" w:hAnsi="Palatino Linotype"/>
          <w:sz w:val="20"/>
          <w:lang w:val="en-US"/>
        </w:rPr>
        <w:t>The p</w:t>
      </w:r>
      <w:r w:rsidR="003B3718" w:rsidRPr="00F81BAC">
        <w:rPr>
          <w:rFonts w:ascii="Palatino Linotype" w:hAnsi="Palatino Linotype"/>
          <w:sz w:val="20"/>
          <w:lang w:val="en-US"/>
        </w:rPr>
        <w:t xml:space="preserve">articipants were trained by 14 teaching staff who are leading experts in developing activity and </w:t>
      </w:r>
      <w:r w:rsidR="0004719B" w:rsidRPr="00F81BAC">
        <w:rPr>
          <w:rFonts w:ascii="Palatino Linotype" w:hAnsi="Palatino Linotype"/>
          <w:sz w:val="20"/>
          <w:lang w:val="en-US"/>
        </w:rPr>
        <w:t>the teacher</w:t>
      </w:r>
      <w:r w:rsidR="003B3718" w:rsidRPr="00F81BAC">
        <w:rPr>
          <w:rFonts w:ascii="Palatino Linotype" w:hAnsi="Palatino Linotype"/>
          <w:sz w:val="20"/>
          <w:lang w:val="en-US"/>
        </w:rPr>
        <w:t xml:space="preserve"> training and working at the universities in İstanbul, Ankara, İzmir, Eskisehir and U</w:t>
      </w:r>
      <w:r w:rsidR="00D828C2" w:rsidRPr="00F81BAC">
        <w:rPr>
          <w:rFonts w:ascii="Palatino Linotype" w:hAnsi="Palatino Linotype"/>
          <w:sz w:val="20"/>
          <w:lang w:val="en-US"/>
        </w:rPr>
        <w:t>ş</w:t>
      </w:r>
      <w:r w:rsidR="003B3718" w:rsidRPr="00F81BAC">
        <w:rPr>
          <w:rFonts w:ascii="Palatino Linotype" w:hAnsi="Palatino Linotype"/>
          <w:sz w:val="20"/>
          <w:lang w:val="en-US"/>
        </w:rPr>
        <w:t xml:space="preserve">ak. Moreover, six teaching assistants who are expert in the fields of content knowledge, activity development and implementation and assessment also took part during the implementation. Worksheets were prepared to provide </w:t>
      </w:r>
      <w:r w:rsidR="00B51B44" w:rsidRPr="00F81BAC">
        <w:rPr>
          <w:rFonts w:ascii="Palatino Linotype" w:hAnsi="Palatino Linotype"/>
          <w:sz w:val="20"/>
          <w:lang w:val="en-US"/>
        </w:rPr>
        <w:t>the participant</w:t>
      </w:r>
      <w:r w:rsidR="003B3718" w:rsidRPr="00F81BAC">
        <w:rPr>
          <w:rFonts w:ascii="Palatino Linotype" w:hAnsi="Palatino Linotype"/>
          <w:sz w:val="20"/>
          <w:lang w:val="en-US"/>
        </w:rPr>
        <w:t xml:space="preserve">s to follow the instructions and to process knowledge about the purpose of activity easily. In worksheets, besides the activity name, purpose, duration etc., stimulus such as questions, reminders and technology access ways and etc., that will help </w:t>
      </w:r>
      <w:r w:rsidR="00B51B44" w:rsidRPr="00F81BAC">
        <w:rPr>
          <w:rFonts w:ascii="Palatino Linotype" w:hAnsi="Palatino Linotype"/>
          <w:sz w:val="20"/>
          <w:lang w:val="en-US"/>
        </w:rPr>
        <w:t>the participant</w:t>
      </w:r>
      <w:r w:rsidR="003B3718" w:rsidRPr="00F81BAC">
        <w:rPr>
          <w:rFonts w:ascii="Palatino Linotype" w:hAnsi="Palatino Linotype"/>
          <w:sz w:val="20"/>
          <w:lang w:val="en-US"/>
        </w:rPr>
        <w:t>s learn knowledge in the context of exploratory teaching approach and in collaboration in some activities.</w:t>
      </w:r>
    </w:p>
    <w:p w14:paraId="458F265A" w14:textId="0AAF84BA"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In the first day of the study, </w:t>
      </w:r>
      <w:r w:rsidR="0004719B" w:rsidRPr="00F81BAC">
        <w:rPr>
          <w:rFonts w:ascii="Palatino Linotype" w:hAnsi="Palatino Linotype"/>
          <w:sz w:val="20"/>
          <w:lang w:val="en-US"/>
        </w:rPr>
        <w:t>the teacher</w:t>
      </w:r>
      <w:r w:rsidRPr="00F81BAC">
        <w:rPr>
          <w:rFonts w:ascii="Palatino Linotype" w:hAnsi="Palatino Linotype"/>
          <w:sz w:val="20"/>
          <w:lang w:val="en-US"/>
        </w:rPr>
        <w:t>s were given TPACK SEBS and AT as pretest after a brief introduction was made. In the first day of the implementation, a presentation expressing the link between the topic</w:t>
      </w:r>
      <w:r w:rsidR="00485A6F" w:rsidRPr="00F81BAC">
        <w:rPr>
          <w:rFonts w:ascii="Palatino Linotype" w:hAnsi="Palatino Linotype"/>
          <w:sz w:val="20"/>
          <w:lang w:val="en-US"/>
        </w:rPr>
        <w:t xml:space="preserve"> of training</w:t>
      </w:r>
      <w:r w:rsidRPr="00F81BAC">
        <w:rPr>
          <w:rFonts w:ascii="Palatino Linotype" w:hAnsi="Palatino Linotype"/>
          <w:sz w:val="20"/>
          <w:lang w:val="en-US"/>
        </w:rPr>
        <w:t xml:space="preserve"> and curriculum were made to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After that,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were involved in hands on practices which they could explore the argument elements such as data, claim, rebuttal, qualifier etc. in introductory phase of argumentation. During the next two days,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experienced experimental and art activities based on Toulmin Argument Model via various activities which they could constitute argument schemas. In Toulmin Argument Model, claims put forward for a specific problem are constructed with data, warrant, backing, rebuttal and qualifiers. Starting from the third day of training program, both theoretical information about various technological applications was given to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and allowed them to experience these applications actively. For this reason, </w:t>
      </w:r>
      <w:r w:rsidR="00B51B44" w:rsidRPr="00F81BAC">
        <w:rPr>
          <w:rFonts w:ascii="Palatino Linotype" w:hAnsi="Palatino Linotype"/>
          <w:sz w:val="20"/>
          <w:lang w:val="en-US"/>
        </w:rPr>
        <w:t>the participant</w:t>
      </w:r>
      <w:r w:rsidRPr="00F81BAC">
        <w:rPr>
          <w:rFonts w:ascii="Palatino Linotype" w:hAnsi="Palatino Linotype"/>
          <w:sz w:val="20"/>
          <w:lang w:val="en-US"/>
        </w:rPr>
        <w:t xml:space="preserve">s had their own laptops. In addition to this, they were also able to participate in mobile applications with their own mobile phones as all of them had smart phones. Hands on learning environments where they could integrate both technology and argumentation were created for </w:t>
      </w:r>
      <w:r w:rsidR="0004719B" w:rsidRPr="00F81BAC">
        <w:rPr>
          <w:rFonts w:ascii="Palatino Linotype" w:hAnsi="Palatino Linotype"/>
          <w:sz w:val="20"/>
          <w:lang w:val="en-US"/>
        </w:rPr>
        <w:t>the teacher</w:t>
      </w:r>
      <w:r w:rsidRPr="00F81BAC">
        <w:rPr>
          <w:rFonts w:ascii="Palatino Linotype" w:hAnsi="Palatino Linotype"/>
          <w:sz w:val="20"/>
          <w:lang w:val="en-US"/>
        </w:rPr>
        <w:t>s with the inclusion of technological applications. In this context, they carried out some works such as preparing e-journal with Word program, sharing this journal on social media environment (</w:t>
      </w:r>
      <w:r w:rsidR="00501BC4">
        <w:rPr>
          <w:rFonts w:ascii="Palatino Linotype" w:hAnsi="Palatino Linotype"/>
          <w:sz w:val="20"/>
          <w:lang w:val="en-US"/>
        </w:rPr>
        <w:t>F</w:t>
      </w:r>
      <w:r w:rsidRPr="00F81BAC">
        <w:rPr>
          <w:rFonts w:ascii="Palatino Linotype" w:hAnsi="Palatino Linotype"/>
          <w:sz w:val="20"/>
          <w:lang w:val="en-US"/>
        </w:rPr>
        <w:t>acebook), making a video and adding photo, setting the duration of the photo on the screen, adding audio to video, cropping the audio, splitting the audio, setting the audio level in Movie Maker program, using social media networks effectively, web 2.0 applications, introduction of web 3.0, use of Edmodo, creating animation with P</w:t>
      </w:r>
      <w:r w:rsidR="00D828C2" w:rsidRPr="00F81BAC">
        <w:rPr>
          <w:rFonts w:ascii="Palatino Linotype" w:hAnsi="Palatino Linotype"/>
          <w:sz w:val="20"/>
          <w:lang w:val="en-US"/>
        </w:rPr>
        <w:t>o</w:t>
      </w:r>
      <w:r w:rsidRPr="00F81BAC">
        <w:rPr>
          <w:rFonts w:ascii="Palatino Linotype" w:hAnsi="Palatino Linotype"/>
          <w:sz w:val="20"/>
          <w:lang w:val="en-US"/>
        </w:rPr>
        <w:t xml:space="preserve">wtoon, introduction and use of various simulation programs, use of smart board and tablet etc. In the fifth day of the study,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participated in a geology field trip with an instructor who is the expert in the field. During the field trip where the fundamental principles of geology were experienced, </w:t>
      </w:r>
      <w:r w:rsidR="0004719B" w:rsidRPr="00F81BAC">
        <w:rPr>
          <w:rFonts w:ascii="Palatino Linotype" w:hAnsi="Palatino Linotype"/>
          <w:sz w:val="20"/>
          <w:lang w:val="en-US"/>
        </w:rPr>
        <w:t>the teacher</w:t>
      </w:r>
      <w:r w:rsidRPr="00F81BAC">
        <w:rPr>
          <w:rFonts w:ascii="Palatino Linotype" w:hAnsi="Palatino Linotype"/>
          <w:sz w:val="20"/>
          <w:lang w:val="en-US"/>
        </w:rPr>
        <w:t xml:space="preserve">s collected data with both technological tools and information given by instructor. In the last day of study, </w:t>
      </w:r>
      <w:r w:rsidR="0004719B" w:rsidRPr="00F81BAC">
        <w:rPr>
          <w:rFonts w:ascii="Palatino Linotype" w:hAnsi="Palatino Linotype"/>
          <w:sz w:val="20"/>
          <w:lang w:val="en-US"/>
        </w:rPr>
        <w:t>the teacher</w:t>
      </w:r>
      <w:r w:rsidRPr="00F81BAC">
        <w:rPr>
          <w:rFonts w:ascii="Palatino Linotype" w:hAnsi="Palatino Linotype"/>
          <w:sz w:val="20"/>
          <w:lang w:val="en-US"/>
        </w:rPr>
        <w:t>s designed a learning environment based on technological pedagogical content knowledge based argumentation by using data collected in field trip within the frame of problems/scenarios given to them and they presented them to a jury consisted of instructors and other colleagues. Reflective discussions were made after each presentation. At the end of the implementation, TPACK SEBS, AT and OEQ were applied as posttest.</w:t>
      </w:r>
    </w:p>
    <w:p w14:paraId="1FBF2882" w14:textId="77777777" w:rsidR="003B3718" w:rsidRPr="00F81BAC" w:rsidRDefault="003B3718" w:rsidP="003B3718">
      <w:pPr>
        <w:spacing w:after="120"/>
        <w:ind w:firstLine="708"/>
        <w:jc w:val="both"/>
        <w:rPr>
          <w:rFonts w:ascii="Palatino Linotype" w:hAnsi="Palatino Linotype"/>
          <w:b/>
          <w:i/>
          <w:sz w:val="20"/>
          <w:lang w:val="en-US"/>
        </w:rPr>
      </w:pPr>
      <w:r w:rsidRPr="00F81BAC">
        <w:rPr>
          <w:rFonts w:ascii="Palatino Linotype" w:hAnsi="Palatino Linotype"/>
          <w:b/>
          <w:i/>
          <w:sz w:val="20"/>
          <w:lang w:val="en-US"/>
        </w:rPr>
        <w:lastRenderedPageBreak/>
        <w:t>Data Analysis</w:t>
      </w:r>
    </w:p>
    <w:p w14:paraId="0381C697" w14:textId="7CAFCBE4"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After data was collected through AT and TPACK SEBS, test of normality was conducted in order to decide the statistical test to be used. Among the normality tests Shapiro-Wilks test was carried out because the group size was less than 50 (</w:t>
      </w:r>
      <w:r w:rsidR="00BC6B9C" w:rsidRPr="00F81BAC">
        <w:rPr>
          <w:rFonts w:ascii="Palatino Linotype" w:hAnsi="Palatino Linotype"/>
          <w:sz w:val="20"/>
          <w:lang w:val="en-US"/>
        </w:rPr>
        <w:t>B</w:t>
      </w:r>
      <w:r w:rsidR="0029556E" w:rsidRPr="00F81BAC">
        <w:rPr>
          <w:rFonts w:ascii="Palatino Linotype" w:hAnsi="Palatino Linotype"/>
          <w:sz w:val="20"/>
          <w:lang w:val="en-US"/>
        </w:rPr>
        <w:t>ü</w:t>
      </w:r>
      <w:r w:rsidR="00BC6B9C" w:rsidRPr="00F81BAC">
        <w:rPr>
          <w:rFonts w:ascii="Palatino Linotype" w:hAnsi="Palatino Linotype"/>
          <w:sz w:val="20"/>
          <w:lang w:val="en-US"/>
        </w:rPr>
        <w:t>y</w:t>
      </w:r>
      <w:r w:rsidR="0029556E" w:rsidRPr="00F81BAC">
        <w:rPr>
          <w:rFonts w:ascii="Palatino Linotype" w:hAnsi="Palatino Linotype"/>
          <w:sz w:val="20"/>
          <w:lang w:val="en-US"/>
        </w:rPr>
        <w:t>ü</w:t>
      </w:r>
      <w:r w:rsidR="00BC6B9C" w:rsidRPr="00F81BAC">
        <w:rPr>
          <w:rFonts w:ascii="Palatino Linotype" w:hAnsi="Palatino Linotype"/>
          <w:sz w:val="20"/>
          <w:lang w:val="en-US"/>
        </w:rPr>
        <w:t>k</w:t>
      </w:r>
      <w:r w:rsidR="0029556E" w:rsidRPr="00F81BAC">
        <w:rPr>
          <w:rFonts w:ascii="Palatino Linotype" w:hAnsi="Palatino Linotype"/>
          <w:sz w:val="20"/>
          <w:lang w:val="en-US"/>
        </w:rPr>
        <w:t>ö</w:t>
      </w:r>
      <w:r w:rsidR="00BC6B9C" w:rsidRPr="00F81BAC">
        <w:rPr>
          <w:rFonts w:ascii="Palatino Linotype" w:hAnsi="Palatino Linotype"/>
          <w:sz w:val="20"/>
          <w:lang w:val="en-US"/>
        </w:rPr>
        <w:t>zt</w:t>
      </w:r>
      <w:r w:rsidR="0029556E" w:rsidRPr="00F81BAC">
        <w:rPr>
          <w:rFonts w:ascii="Palatino Linotype" w:hAnsi="Palatino Linotype"/>
          <w:sz w:val="20"/>
          <w:lang w:val="en-US"/>
        </w:rPr>
        <w:t>ü</w:t>
      </w:r>
      <w:r w:rsidR="00BC6B9C" w:rsidRPr="00F81BAC">
        <w:rPr>
          <w:rFonts w:ascii="Palatino Linotype" w:hAnsi="Palatino Linotype"/>
          <w:sz w:val="20"/>
          <w:lang w:val="en-US"/>
        </w:rPr>
        <w:t>rk</w:t>
      </w:r>
      <w:r w:rsidRPr="00F81BAC">
        <w:rPr>
          <w:rFonts w:ascii="Palatino Linotype" w:hAnsi="Palatino Linotype"/>
          <w:sz w:val="20"/>
          <w:lang w:val="en-US"/>
        </w:rPr>
        <w:t>, 2009).</w:t>
      </w:r>
    </w:p>
    <w:p w14:paraId="24AC4DA6" w14:textId="1F113FCB"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Analysis results obtained from Shapiro-Wilks for AT consisted of two parts were accepted as appropriate for normal distribution because p value is greater than 0.05 for both pretest and posttest distribution of first part (p= </w:t>
      </w:r>
      <w:r w:rsidR="00D828C2" w:rsidRPr="00F81BAC">
        <w:rPr>
          <w:rFonts w:ascii="Palatino Linotype" w:hAnsi="Palatino Linotype"/>
          <w:sz w:val="20"/>
          <w:lang w:val="en-US"/>
        </w:rPr>
        <w:t>.</w:t>
      </w:r>
      <w:r w:rsidRPr="00F81BAC">
        <w:rPr>
          <w:rFonts w:ascii="Palatino Linotype" w:hAnsi="Palatino Linotype"/>
          <w:sz w:val="20"/>
          <w:lang w:val="en-US"/>
        </w:rPr>
        <w:t>07 and p=</w:t>
      </w:r>
      <w:r w:rsidR="00D828C2" w:rsidRPr="00F81BAC">
        <w:rPr>
          <w:rFonts w:ascii="Palatino Linotype" w:hAnsi="Palatino Linotype"/>
          <w:sz w:val="20"/>
          <w:lang w:val="en-US"/>
        </w:rPr>
        <w:t>.</w:t>
      </w:r>
      <w:r w:rsidRPr="00F81BAC">
        <w:rPr>
          <w:rFonts w:ascii="Palatino Linotype" w:hAnsi="Palatino Linotype"/>
          <w:sz w:val="20"/>
          <w:lang w:val="en-US"/>
        </w:rPr>
        <w:t xml:space="preserve">08 respectively) and pretest and posttest distribution of second part (p= </w:t>
      </w:r>
      <w:r w:rsidR="00D828C2" w:rsidRPr="00F81BAC">
        <w:rPr>
          <w:rFonts w:ascii="Palatino Linotype" w:hAnsi="Palatino Linotype"/>
          <w:sz w:val="20"/>
          <w:lang w:val="en-US"/>
        </w:rPr>
        <w:t>.</w:t>
      </w:r>
      <w:r w:rsidRPr="00F81BAC">
        <w:rPr>
          <w:rFonts w:ascii="Palatino Linotype" w:hAnsi="Palatino Linotype"/>
          <w:sz w:val="20"/>
          <w:lang w:val="en-US"/>
        </w:rPr>
        <w:t>06 and p=</w:t>
      </w:r>
      <w:r w:rsidR="00D828C2" w:rsidRPr="00F81BAC">
        <w:rPr>
          <w:rFonts w:ascii="Palatino Linotype" w:hAnsi="Palatino Linotype"/>
          <w:sz w:val="20"/>
          <w:lang w:val="en-US"/>
        </w:rPr>
        <w:t>.</w:t>
      </w:r>
      <w:r w:rsidRPr="00F81BAC">
        <w:rPr>
          <w:rFonts w:ascii="Palatino Linotype" w:hAnsi="Palatino Linotype"/>
          <w:sz w:val="20"/>
          <w:lang w:val="en-US"/>
        </w:rPr>
        <w:t xml:space="preserve">07 respectively). Based on these results, </w:t>
      </w:r>
      <w:r w:rsidR="00F13D80" w:rsidRPr="00F81BAC">
        <w:rPr>
          <w:rFonts w:ascii="Palatino Linotype" w:hAnsi="Palatino Linotype"/>
          <w:sz w:val="20"/>
          <w:lang w:val="en-US"/>
        </w:rPr>
        <w:t xml:space="preserve">paired </w:t>
      </w:r>
      <w:r w:rsidRPr="00F81BAC">
        <w:rPr>
          <w:rFonts w:ascii="Palatino Linotype" w:hAnsi="Palatino Linotype"/>
          <w:sz w:val="20"/>
          <w:lang w:val="en-US"/>
        </w:rPr>
        <w:t>sample t-test was used to compare the mean scores obtained from AT.</w:t>
      </w:r>
    </w:p>
    <w:p w14:paraId="012B9507" w14:textId="748FD5A1"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For TPACK SEBS, it was seen that normality assumption was met by only CK sub-factor in all sub-factors and total score for both pretest and posttest (p value for pretest= </w:t>
      </w:r>
      <w:r w:rsidR="00D828C2" w:rsidRPr="00F81BAC">
        <w:rPr>
          <w:rFonts w:ascii="Palatino Linotype" w:hAnsi="Palatino Linotype"/>
          <w:sz w:val="20"/>
          <w:lang w:val="en-US"/>
        </w:rPr>
        <w:t>.</w:t>
      </w:r>
      <w:r w:rsidRPr="00F81BAC">
        <w:rPr>
          <w:rFonts w:ascii="Palatino Linotype" w:hAnsi="Palatino Linotype"/>
          <w:sz w:val="20"/>
          <w:lang w:val="en-US"/>
        </w:rPr>
        <w:t>055 and p value for post</w:t>
      </w:r>
      <w:r w:rsidR="0074767A" w:rsidRPr="00F81BAC">
        <w:rPr>
          <w:rFonts w:ascii="Palatino Linotype" w:hAnsi="Palatino Linotype"/>
          <w:sz w:val="20"/>
          <w:lang w:val="en-US"/>
        </w:rPr>
        <w:t>-</w:t>
      </w:r>
      <w:r w:rsidRPr="00F81BAC">
        <w:rPr>
          <w:rFonts w:ascii="Palatino Linotype" w:hAnsi="Palatino Linotype"/>
          <w:sz w:val="20"/>
          <w:lang w:val="en-US"/>
        </w:rPr>
        <w:t>test=</w:t>
      </w:r>
      <w:r w:rsidR="00D828C2" w:rsidRPr="00F81BAC">
        <w:rPr>
          <w:rFonts w:ascii="Palatino Linotype" w:hAnsi="Palatino Linotype"/>
          <w:sz w:val="20"/>
          <w:lang w:val="en-US"/>
        </w:rPr>
        <w:t>.</w:t>
      </w:r>
      <w:r w:rsidRPr="00F81BAC">
        <w:rPr>
          <w:rFonts w:ascii="Palatino Linotype" w:hAnsi="Palatino Linotype"/>
          <w:sz w:val="20"/>
          <w:lang w:val="en-US"/>
        </w:rPr>
        <w:t xml:space="preserve">692). P values obtained from pretest and posttest distribution were less than </w:t>
      </w:r>
      <w:r w:rsidR="00D828C2" w:rsidRPr="00F81BAC">
        <w:rPr>
          <w:rFonts w:ascii="Palatino Linotype" w:hAnsi="Palatino Linotype"/>
          <w:sz w:val="20"/>
          <w:lang w:val="en-US"/>
        </w:rPr>
        <w:t>.</w:t>
      </w:r>
      <w:r w:rsidRPr="00F81BAC">
        <w:rPr>
          <w:rFonts w:ascii="Palatino Linotype" w:hAnsi="Palatino Linotype"/>
          <w:sz w:val="20"/>
          <w:lang w:val="en-US"/>
        </w:rPr>
        <w:t>05 for remaining PK, PCK, TK, TPK and CK factors. When examined whether the total score of scale distributed normal or not, it was seen that pretest and posttest scores were normally distributed (p value for pretest=</w:t>
      </w:r>
      <w:r w:rsidR="00D828C2" w:rsidRPr="00F81BAC">
        <w:rPr>
          <w:rFonts w:ascii="Palatino Linotype" w:hAnsi="Palatino Linotype"/>
          <w:sz w:val="20"/>
          <w:lang w:val="en-US"/>
        </w:rPr>
        <w:t>.</w:t>
      </w:r>
      <w:r w:rsidRPr="00F81BAC">
        <w:rPr>
          <w:rFonts w:ascii="Palatino Linotype" w:hAnsi="Palatino Linotype"/>
          <w:sz w:val="20"/>
          <w:lang w:val="en-US"/>
        </w:rPr>
        <w:t xml:space="preserve">205 and p value for posttest= </w:t>
      </w:r>
      <w:r w:rsidR="00022D8E" w:rsidRPr="00F81BAC">
        <w:rPr>
          <w:rFonts w:ascii="Palatino Linotype" w:hAnsi="Palatino Linotype"/>
          <w:sz w:val="20"/>
          <w:lang w:val="en-US"/>
        </w:rPr>
        <w:t>.</w:t>
      </w:r>
      <w:r w:rsidRPr="00F81BAC">
        <w:rPr>
          <w:rFonts w:ascii="Palatino Linotype" w:hAnsi="Palatino Linotype"/>
          <w:sz w:val="20"/>
          <w:lang w:val="en-US"/>
        </w:rPr>
        <w:t xml:space="preserve">532). For this reason, </w:t>
      </w:r>
      <w:r w:rsidR="00F13D80" w:rsidRPr="00F81BAC">
        <w:rPr>
          <w:rFonts w:ascii="Palatino Linotype" w:hAnsi="Palatino Linotype"/>
          <w:sz w:val="20"/>
          <w:lang w:val="en-US"/>
        </w:rPr>
        <w:t>paired samples</w:t>
      </w:r>
      <w:r w:rsidRPr="00F81BAC">
        <w:rPr>
          <w:rFonts w:ascii="Palatino Linotype" w:hAnsi="Palatino Linotype"/>
          <w:sz w:val="20"/>
          <w:lang w:val="en-US"/>
        </w:rPr>
        <w:t xml:space="preserve"> t </w:t>
      </w:r>
      <w:r w:rsidR="00D5348A" w:rsidRPr="00F81BAC">
        <w:rPr>
          <w:rFonts w:ascii="Palatino Linotype" w:hAnsi="Palatino Linotype"/>
          <w:sz w:val="20"/>
          <w:lang w:val="en-US"/>
        </w:rPr>
        <w:t>test, which is a parametric test,</w:t>
      </w:r>
      <w:r w:rsidRPr="00F81BAC">
        <w:rPr>
          <w:rFonts w:ascii="Palatino Linotype" w:hAnsi="Palatino Linotype"/>
          <w:sz w:val="20"/>
          <w:lang w:val="en-US"/>
        </w:rPr>
        <w:t xml:space="preserve"> was used in total scores analysis. Nonparametric statistical methods were utilized in scale sub-factors analysis.</w:t>
      </w:r>
    </w:p>
    <w:p w14:paraId="0000D81B" w14:textId="556372B7" w:rsidR="003B3718" w:rsidRPr="00F81BAC" w:rsidRDefault="00022D8E"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d</w:t>
      </w:r>
      <w:r w:rsidR="003B3718" w:rsidRPr="00F81BAC">
        <w:rPr>
          <w:rFonts w:ascii="Palatino Linotype" w:hAnsi="Palatino Linotype"/>
          <w:sz w:val="20"/>
          <w:lang w:val="en-US"/>
        </w:rPr>
        <w:t>ata obtained from OEQ were posted on computer from papers. Then</w:t>
      </w:r>
      <w:r w:rsidRPr="00F81BAC">
        <w:rPr>
          <w:rFonts w:ascii="Palatino Linotype" w:hAnsi="Palatino Linotype"/>
          <w:sz w:val="20"/>
          <w:lang w:val="en-US"/>
        </w:rPr>
        <w:t>,</w:t>
      </w:r>
      <w:r w:rsidR="003B3718" w:rsidRPr="00F81BAC">
        <w:rPr>
          <w:rFonts w:ascii="Palatino Linotype" w:hAnsi="Palatino Linotype"/>
          <w:sz w:val="20"/>
          <w:lang w:val="en-US"/>
        </w:rPr>
        <w:t xml:space="preserve"> </w:t>
      </w:r>
      <w:r w:rsidRPr="00F81BAC">
        <w:rPr>
          <w:rFonts w:ascii="Palatino Linotype" w:hAnsi="Palatino Linotype"/>
          <w:sz w:val="20"/>
          <w:lang w:val="en-US"/>
        </w:rPr>
        <w:t xml:space="preserve">the </w:t>
      </w:r>
      <w:r w:rsidR="003B3718" w:rsidRPr="00F81BAC">
        <w:rPr>
          <w:rFonts w:ascii="Palatino Linotype" w:hAnsi="Palatino Linotype"/>
          <w:sz w:val="20"/>
          <w:lang w:val="en-US"/>
        </w:rPr>
        <w:t xml:space="preserve">categories were formed by starting from the sample expressions in </w:t>
      </w:r>
      <w:r w:rsidRPr="00F81BAC">
        <w:rPr>
          <w:rFonts w:ascii="Palatino Linotype" w:hAnsi="Palatino Linotype"/>
          <w:sz w:val="20"/>
          <w:lang w:val="en-US"/>
        </w:rPr>
        <w:t xml:space="preserve">the </w:t>
      </w:r>
      <w:r w:rsidR="003B3718" w:rsidRPr="00F81BAC">
        <w:rPr>
          <w:rFonts w:ascii="Palatino Linotype" w:hAnsi="Palatino Linotype"/>
          <w:sz w:val="20"/>
          <w:lang w:val="en-US"/>
        </w:rPr>
        <w:t xml:space="preserve">data. Two researchers worked in the process of category formation. Firstly, </w:t>
      </w:r>
      <w:r w:rsidR="00B51B44" w:rsidRPr="00F81BAC">
        <w:rPr>
          <w:rFonts w:ascii="Palatino Linotype" w:hAnsi="Palatino Linotype"/>
          <w:sz w:val="20"/>
          <w:lang w:val="en-US"/>
        </w:rPr>
        <w:t>the participant</w:t>
      </w:r>
      <w:r w:rsidR="003B3718" w:rsidRPr="00F81BAC">
        <w:rPr>
          <w:rFonts w:ascii="Palatino Linotype" w:hAnsi="Palatino Linotype"/>
          <w:sz w:val="20"/>
          <w:lang w:val="en-US"/>
        </w:rPr>
        <w:t xml:space="preserve">s’ expressions were categorized by </w:t>
      </w:r>
      <w:r w:rsidRPr="00F81BAC">
        <w:rPr>
          <w:rFonts w:ascii="Palatino Linotype" w:hAnsi="Palatino Linotype"/>
          <w:sz w:val="20"/>
          <w:lang w:val="en-US"/>
        </w:rPr>
        <w:t xml:space="preserve">the </w:t>
      </w:r>
      <w:r w:rsidR="003B3718" w:rsidRPr="00F81BAC">
        <w:rPr>
          <w:rFonts w:ascii="Palatino Linotype" w:hAnsi="Palatino Linotype"/>
          <w:sz w:val="20"/>
          <w:lang w:val="en-US"/>
        </w:rPr>
        <w:t xml:space="preserve">first researcher. After then, other researcher categorized the participants’ expressions similarly. At the end of the categorization process, correspondence percentage (number of common codes/ number of all codes) between two researchers was found as </w:t>
      </w:r>
      <w:r w:rsidRPr="00F81BAC">
        <w:rPr>
          <w:rFonts w:ascii="Palatino Linotype" w:hAnsi="Palatino Linotype"/>
          <w:sz w:val="20"/>
          <w:lang w:val="en-US"/>
        </w:rPr>
        <w:t>.</w:t>
      </w:r>
      <w:r w:rsidR="003B3718" w:rsidRPr="00F81BAC">
        <w:rPr>
          <w:rFonts w:ascii="Palatino Linotype" w:hAnsi="Palatino Linotype"/>
          <w:sz w:val="20"/>
          <w:lang w:val="en-US"/>
        </w:rPr>
        <w:t xml:space="preserve">87. </w:t>
      </w:r>
      <w:r w:rsidRPr="00F81BAC">
        <w:rPr>
          <w:rFonts w:ascii="Palatino Linotype" w:hAnsi="Palatino Linotype"/>
          <w:sz w:val="20"/>
          <w:lang w:val="en-US"/>
        </w:rPr>
        <w:t>The c</w:t>
      </w:r>
      <w:r w:rsidR="003B3718" w:rsidRPr="00F81BAC">
        <w:rPr>
          <w:rFonts w:ascii="Palatino Linotype" w:hAnsi="Palatino Linotype"/>
          <w:sz w:val="20"/>
          <w:lang w:val="en-US"/>
        </w:rPr>
        <w:t xml:space="preserve">ategorization process was accepted as reliable because correspondence percentage was found greater than </w:t>
      </w:r>
      <w:r w:rsidRPr="00F81BAC">
        <w:rPr>
          <w:rFonts w:ascii="Palatino Linotype" w:hAnsi="Palatino Linotype"/>
          <w:sz w:val="20"/>
          <w:lang w:val="en-US"/>
        </w:rPr>
        <w:t>.</w:t>
      </w:r>
      <w:r w:rsidR="003B3718" w:rsidRPr="00F81BAC">
        <w:rPr>
          <w:rFonts w:ascii="Palatino Linotype" w:hAnsi="Palatino Linotype"/>
          <w:sz w:val="20"/>
          <w:lang w:val="en-US"/>
        </w:rPr>
        <w:t>70 (</w:t>
      </w:r>
      <w:r w:rsidR="00BC6B9C" w:rsidRPr="00F81BAC">
        <w:rPr>
          <w:rFonts w:ascii="Palatino Linotype" w:hAnsi="Palatino Linotype"/>
          <w:sz w:val="20"/>
          <w:lang w:val="en-US"/>
        </w:rPr>
        <w:t>B</w:t>
      </w:r>
      <w:r w:rsidR="00D828C2" w:rsidRPr="00F81BAC">
        <w:rPr>
          <w:rFonts w:ascii="Palatino Linotype" w:hAnsi="Palatino Linotype"/>
          <w:sz w:val="20"/>
          <w:lang w:val="en-US"/>
        </w:rPr>
        <w:t>ü</w:t>
      </w:r>
      <w:r w:rsidR="00BC6B9C" w:rsidRPr="00F81BAC">
        <w:rPr>
          <w:rFonts w:ascii="Palatino Linotype" w:hAnsi="Palatino Linotype"/>
          <w:sz w:val="20"/>
          <w:lang w:val="en-US"/>
        </w:rPr>
        <w:t>y</w:t>
      </w:r>
      <w:r w:rsidR="00D828C2" w:rsidRPr="00F81BAC">
        <w:rPr>
          <w:rFonts w:ascii="Palatino Linotype" w:hAnsi="Palatino Linotype"/>
          <w:sz w:val="20"/>
          <w:lang w:val="en-US"/>
        </w:rPr>
        <w:t>ü</w:t>
      </w:r>
      <w:r w:rsidR="00BC6B9C" w:rsidRPr="00F81BAC">
        <w:rPr>
          <w:rFonts w:ascii="Palatino Linotype" w:hAnsi="Palatino Linotype"/>
          <w:sz w:val="20"/>
          <w:lang w:val="en-US"/>
        </w:rPr>
        <w:t>k</w:t>
      </w:r>
      <w:r w:rsidR="00D828C2" w:rsidRPr="00F81BAC">
        <w:rPr>
          <w:rFonts w:ascii="Palatino Linotype" w:hAnsi="Palatino Linotype"/>
          <w:sz w:val="20"/>
          <w:lang w:val="en-US"/>
        </w:rPr>
        <w:t>ö</w:t>
      </w:r>
      <w:r w:rsidR="00102F9E" w:rsidRPr="00F81BAC">
        <w:rPr>
          <w:rFonts w:ascii="Palatino Linotype" w:hAnsi="Palatino Linotype"/>
          <w:sz w:val="20"/>
          <w:lang w:val="en-US"/>
        </w:rPr>
        <w:t>z</w:t>
      </w:r>
      <w:r w:rsidR="00BC6B9C" w:rsidRPr="00F81BAC">
        <w:rPr>
          <w:rFonts w:ascii="Palatino Linotype" w:hAnsi="Palatino Linotype"/>
          <w:sz w:val="20"/>
          <w:lang w:val="en-US"/>
        </w:rPr>
        <w:t>t</w:t>
      </w:r>
      <w:r w:rsidR="00D828C2" w:rsidRPr="00F81BAC">
        <w:rPr>
          <w:rFonts w:ascii="Palatino Linotype" w:hAnsi="Palatino Linotype"/>
          <w:sz w:val="20"/>
          <w:lang w:val="en-US"/>
        </w:rPr>
        <w:t>ü</w:t>
      </w:r>
      <w:r w:rsidR="00BC6B9C" w:rsidRPr="00F81BAC">
        <w:rPr>
          <w:rFonts w:ascii="Palatino Linotype" w:hAnsi="Palatino Linotype"/>
          <w:sz w:val="20"/>
          <w:lang w:val="en-US"/>
        </w:rPr>
        <w:t>rk</w:t>
      </w:r>
      <w:r w:rsidR="003B3718" w:rsidRPr="00F81BAC">
        <w:rPr>
          <w:rFonts w:ascii="Palatino Linotype" w:hAnsi="Palatino Linotype"/>
          <w:sz w:val="20"/>
          <w:lang w:val="en-US"/>
        </w:rPr>
        <w:t xml:space="preserve">, 2003). In </w:t>
      </w:r>
      <w:r w:rsidRPr="00F81BAC">
        <w:rPr>
          <w:rFonts w:ascii="Palatino Linotype" w:hAnsi="Palatino Linotype"/>
          <w:sz w:val="20"/>
          <w:lang w:val="en-US"/>
        </w:rPr>
        <w:t xml:space="preserve">the </w:t>
      </w:r>
      <w:r w:rsidR="003B3718" w:rsidRPr="00F81BAC">
        <w:rPr>
          <w:rFonts w:ascii="Palatino Linotype" w:hAnsi="Palatino Linotype"/>
          <w:sz w:val="20"/>
          <w:lang w:val="en-US"/>
        </w:rPr>
        <w:t xml:space="preserve">presenting </w:t>
      </w:r>
      <w:r w:rsidRPr="00F81BAC">
        <w:rPr>
          <w:rFonts w:ascii="Palatino Linotype" w:hAnsi="Palatino Linotype"/>
          <w:sz w:val="20"/>
          <w:lang w:val="en-US"/>
        </w:rPr>
        <w:t xml:space="preserve">of the </w:t>
      </w:r>
      <w:r w:rsidR="003B3718" w:rsidRPr="00F81BAC">
        <w:rPr>
          <w:rFonts w:ascii="Palatino Linotype" w:hAnsi="Palatino Linotype"/>
          <w:sz w:val="20"/>
          <w:lang w:val="en-US"/>
        </w:rPr>
        <w:t xml:space="preserve">data as findings, expressions belonged to non-agreement categories were categorized by examining again. </w:t>
      </w:r>
      <w:r w:rsidRPr="00F81BAC">
        <w:rPr>
          <w:rFonts w:ascii="Palatino Linotype" w:hAnsi="Palatino Linotype"/>
          <w:sz w:val="20"/>
          <w:lang w:val="en-US"/>
        </w:rPr>
        <w:t>The t</w:t>
      </w:r>
      <w:r w:rsidR="003B3718" w:rsidRPr="00F81BAC">
        <w:rPr>
          <w:rFonts w:ascii="Palatino Linotype" w:hAnsi="Palatino Linotype"/>
          <w:sz w:val="20"/>
          <w:lang w:val="en-US"/>
        </w:rPr>
        <w:t>eachers’ views were cited to provide internal validity and reliability. While making analysis, a descriptive cod</w:t>
      </w:r>
      <w:r w:rsidRPr="00F81BAC">
        <w:rPr>
          <w:rFonts w:ascii="Palatino Linotype" w:hAnsi="Palatino Linotype"/>
          <w:sz w:val="20"/>
          <w:lang w:val="en-US"/>
        </w:rPr>
        <w:t>e</w:t>
      </w:r>
      <w:r w:rsidR="003B3718" w:rsidRPr="00F81BAC">
        <w:rPr>
          <w:rFonts w:ascii="Palatino Linotype" w:hAnsi="Palatino Linotype"/>
          <w:sz w:val="20"/>
          <w:lang w:val="en-US"/>
        </w:rPr>
        <w:t xml:space="preserve"> was written for each teacher instead of the name (K1, K2, K3…etc.).</w:t>
      </w:r>
    </w:p>
    <w:p w14:paraId="3B6F3DE1" w14:textId="77777777" w:rsidR="003B3718" w:rsidRPr="00F81BAC" w:rsidRDefault="003B3718" w:rsidP="003B3718">
      <w:pPr>
        <w:spacing w:after="120"/>
        <w:jc w:val="center"/>
        <w:rPr>
          <w:rFonts w:ascii="Palatino Linotype" w:hAnsi="Palatino Linotype"/>
          <w:b/>
          <w:lang w:val="en-US"/>
        </w:rPr>
      </w:pPr>
      <w:r w:rsidRPr="00F81BAC">
        <w:rPr>
          <w:rFonts w:ascii="Palatino Linotype" w:hAnsi="Palatino Linotype"/>
          <w:b/>
          <w:lang w:val="en-US"/>
        </w:rPr>
        <w:t xml:space="preserve">Findings </w:t>
      </w:r>
    </w:p>
    <w:p w14:paraId="35A5BD50" w14:textId="4D037CE5" w:rsidR="003B3718" w:rsidRPr="00F81BAC" w:rsidRDefault="003A1A6E" w:rsidP="003B3718">
      <w:pPr>
        <w:spacing w:after="120"/>
        <w:ind w:firstLine="708"/>
        <w:jc w:val="both"/>
        <w:rPr>
          <w:rFonts w:ascii="Palatino Linotype" w:hAnsi="Palatino Linotype"/>
          <w:sz w:val="20"/>
          <w:lang w:val="en-US"/>
        </w:rPr>
      </w:pPr>
      <w:r>
        <w:rPr>
          <w:rFonts w:ascii="Palatino Linotype" w:hAnsi="Palatino Linotype"/>
          <w:sz w:val="20"/>
          <w:lang w:val="en-US"/>
        </w:rPr>
        <w:t>The f</w:t>
      </w:r>
      <w:r w:rsidR="003B3718" w:rsidRPr="00F81BAC">
        <w:rPr>
          <w:rFonts w:ascii="Palatino Linotype" w:hAnsi="Palatino Linotype"/>
          <w:sz w:val="20"/>
          <w:lang w:val="en-US"/>
        </w:rPr>
        <w:t>indings obtained from the study were presented in the following according to the order of sub-problems.</w:t>
      </w:r>
    </w:p>
    <w:p w14:paraId="325C6800" w14:textId="1EC99E65" w:rsidR="003B3718" w:rsidRPr="00F81BAC" w:rsidRDefault="00022D8E" w:rsidP="003B3718">
      <w:pPr>
        <w:spacing w:after="120"/>
        <w:jc w:val="both"/>
        <w:rPr>
          <w:rFonts w:ascii="Palatino Linotype" w:hAnsi="Palatino Linotype"/>
          <w:b/>
          <w:sz w:val="20"/>
          <w:lang w:val="en-US"/>
        </w:rPr>
      </w:pPr>
      <w:r w:rsidRPr="00F81BAC">
        <w:rPr>
          <w:rFonts w:ascii="Palatino Linotype" w:hAnsi="Palatino Linotype"/>
          <w:b/>
          <w:sz w:val="20"/>
          <w:lang w:val="en-US"/>
        </w:rPr>
        <w:t xml:space="preserve">The </w:t>
      </w:r>
      <w:r w:rsidR="003B3718" w:rsidRPr="00F81BAC">
        <w:rPr>
          <w:rFonts w:ascii="Palatino Linotype" w:hAnsi="Palatino Linotype"/>
          <w:b/>
          <w:sz w:val="20"/>
          <w:lang w:val="en-US"/>
        </w:rPr>
        <w:t xml:space="preserve">First sub-problem: Is “TPACK based argumentation practices” training effective on </w:t>
      </w:r>
      <w:r w:rsidR="0004719B" w:rsidRPr="00F81BAC">
        <w:rPr>
          <w:rFonts w:ascii="Palatino Linotype" w:hAnsi="Palatino Linotype"/>
          <w:b/>
          <w:sz w:val="20"/>
          <w:lang w:val="en-US"/>
        </w:rPr>
        <w:t>the science</w:t>
      </w:r>
      <w:r w:rsidR="003B3718" w:rsidRPr="00F81BAC">
        <w:rPr>
          <w:rFonts w:ascii="Palatino Linotype" w:hAnsi="Palatino Linotype"/>
          <w:b/>
          <w:sz w:val="20"/>
          <w:lang w:val="en-US"/>
        </w:rPr>
        <w:t xml:space="preserve"> teachers’ argumentation skills?</w:t>
      </w:r>
    </w:p>
    <w:p w14:paraId="1E0E9BD9" w14:textId="19DB3D54" w:rsidR="003B3718" w:rsidRPr="00F81BAC" w:rsidRDefault="00F13D80" w:rsidP="003B3718">
      <w:pPr>
        <w:spacing w:after="120"/>
        <w:ind w:firstLine="708"/>
        <w:jc w:val="both"/>
        <w:rPr>
          <w:rFonts w:ascii="Palatino Linotype" w:hAnsi="Palatino Linotype"/>
          <w:b/>
          <w:sz w:val="20"/>
          <w:lang w:val="en-US"/>
        </w:rPr>
      </w:pPr>
      <w:r w:rsidRPr="00F81BAC">
        <w:rPr>
          <w:rFonts w:ascii="Palatino Linotype" w:hAnsi="Palatino Linotype"/>
          <w:sz w:val="20"/>
          <w:lang w:val="en-US"/>
        </w:rPr>
        <w:t xml:space="preserve">Paired </w:t>
      </w:r>
      <w:r w:rsidR="003B3718" w:rsidRPr="00F81BAC">
        <w:rPr>
          <w:rFonts w:ascii="Palatino Linotype" w:hAnsi="Palatino Linotype"/>
          <w:sz w:val="20"/>
          <w:lang w:val="en-US"/>
        </w:rPr>
        <w:t>sample</w:t>
      </w:r>
      <w:r w:rsidRPr="00F81BAC">
        <w:rPr>
          <w:rFonts w:ascii="Palatino Linotype" w:hAnsi="Palatino Linotype"/>
          <w:sz w:val="20"/>
          <w:lang w:val="en-US"/>
        </w:rPr>
        <w:t>s</w:t>
      </w:r>
      <w:r w:rsidR="003B3718" w:rsidRPr="00F81BAC">
        <w:rPr>
          <w:rFonts w:ascii="Palatino Linotype" w:hAnsi="Palatino Linotype"/>
          <w:sz w:val="20"/>
          <w:lang w:val="en-US"/>
        </w:rPr>
        <w:t xml:space="preserve"> t-test results conducted with the aim of determining whether the difference between the teachers’ pre-test and post-test scores </w:t>
      </w:r>
      <w:r w:rsidR="003A1A6E">
        <w:rPr>
          <w:rFonts w:ascii="Palatino Linotype" w:hAnsi="Palatino Linotype"/>
          <w:sz w:val="20"/>
          <w:lang w:val="en-US"/>
        </w:rPr>
        <w:t xml:space="preserve">was </w:t>
      </w:r>
      <w:r w:rsidR="003B3718" w:rsidRPr="00F81BAC">
        <w:rPr>
          <w:rFonts w:ascii="Palatino Linotype" w:hAnsi="Palatino Linotype"/>
          <w:sz w:val="20"/>
          <w:lang w:val="en-US"/>
        </w:rPr>
        <w:t>significant were presented in Table 1.</w:t>
      </w:r>
    </w:p>
    <w:p w14:paraId="317D9120" w14:textId="77777777" w:rsidR="003B3718" w:rsidRPr="00F81BAC" w:rsidRDefault="003B3718" w:rsidP="003B3718">
      <w:pPr>
        <w:spacing w:before="240" w:after="20" w:line="240" w:lineRule="auto"/>
        <w:jc w:val="both"/>
        <w:rPr>
          <w:rFonts w:ascii="Palatino Linotype" w:hAnsi="Palatino Linotype"/>
          <w:sz w:val="20"/>
          <w:lang w:val="en-US"/>
        </w:rPr>
      </w:pPr>
      <w:r w:rsidRPr="00F81BAC">
        <w:rPr>
          <w:rFonts w:ascii="Palatino Linotype" w:hAnsi="Palatino Linotype"/>
          <w:b/>
          <w:sz w:val="20"/>
          <w:lang w:val="en-US"/>
        </w:rPr>
        <w:t>Table 1</w:t>
      </w:r>
      <w:r w:rsidRPr="00F81BAC">
        <w:rPr>
          <w:rFonts w:ascii="Palatino Linotype" w:hAnsi="Palatino Linotype"/>
          <w:sz w:val="20"/>
          <w:lang w:val="en-US"/>
        </w:rPr>
        <w:t>. Mean scores of the teachers’ answers related to AT</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1029"/>
        <w:gridCol w:w="1234"/>
        <w:gridCol w:w="1281"/>
        <w:gridCol w:w="1216"/>
        <w:gridCol w:w="1083"/>
      </w:tblGrid>
      <w:tr w:rsidR="003B3718" w:rsidRPr="00F81BAC" w14:paraId="5D8324D0" w14:textId="77777777" w:rsidTr="003B3718">
        <w:tc>
          <w:tcPr>
            <w:tcW w:w="1780" w:type="pct"/>
            <w:tcBorders>
              <w:top w:val="single" w:sz="4" w:space="0" w:color="auto"/>
              <w:bottom w:val="single" w:sz="4" w:space="0" w:color="auto"/>
            </w:tcBorders>
          </w:tcPr>
          <w:p w14:paraId="3935426E" w14:textId="77777777" w:rsidR="003B3718" w:rsidRPr="00F81BAC" w:rsidRDefault="003B3718" w:rsidP="003B3718">
            <w:pPr>
              <w:spacing w:after="120"/>
              <w:jc w:val="center"/>
              <w:rPr>
                <w:rFonts w:ascii="Palatino Linotype" w:hAnsi="Palatino Linotype"/>
                <w:sz w:val="20"/>
                <w:lang w:val="en-US"/>
              </w:rPr>
            </w:pPr>
          </w:p>
        </w:tc>
        <w:tc>
          <w:tcPr>
            <w:tcW w:w="567" w:type="pct"/>
            <w:tcBorders>
              <w:top w:val="single" w:sz="4" w:space="0" w:color="auto"/>
              <w:bottom w:val="single" w:sz="4" w:space="0" w:color="auto"/>
            </w:tcBorders>
          </w:tcPr>
          <w:p w14:paraId="4B424C94" w14:textId="336F6F3F" w:rsidR="003B3718" w:rsidRPr="00F81BAC" w:rsidRDefault="00186507" w:rsidP="003B3718">
            <w:pPr>
              <w:spacing w:after="120"/>
              <w:jc w:val="center"/>
              <w:rPr>
                <w:rFonts w:ascii="Palatino Linotype" w:hAnsi="Palatino Linotype"/>
                <w:b/>
                <w:bCs/>
                <w:sz w:val="20"/>
                <w:lang w:val="en-US"/>
              </w:rPr>
            </w:pPr>
            <w:r w:rsidRPr="00F81BAC">
              <w:rPr>
                <w:rFonts w:ascii="Palatino Linotype" w:hAnsi="Palatino Linotype"/>
                <w:b/>
                <w:bCs/>
                <w:sz w:val="20"/>
                <w:lang w:val="en-US"/>
              </w:rPr>
              <w:t>n</w:t>
            </w:r>
          </w:p>
        </w:tc>
        <w:tc>
          <w:tcPr>
            <w:tcW w:w="680" w:type="pct"/>
            <w:tcBorders>
              <w:top w:val="single" w:sz="4" w:space="0" w:color="auto"/>
              <w:bottom w:val="single" w:sz="4" w:space="0" w:color="auto"/>
            </w:tcBorders>
          </w:tcPr>
          <w:p w14:paraId="4980A2B5" w14:textId="6C3E3B10" w:rsidR="003B3718" w:rsidRPr="00F81BAC" w:rsidRDefault="00F81BAC" w:rsidP="003B3718">
            <w:pPr>
              <w:spacing w:after="120"/>
              <w:jc w:val="center"/>
              <w:rPr>
                <w:rFonts w:ascii="Palatino Linotype" w:hAnsi="Palatino Linotype"/>
                <w:b/>
                <w:bCs/>
                <w:sz w:val="20"/>
                <w:lang w:val="en-US"/>
              </w:rPr>
            </w:pPr>
            <w:r w:rsidRPr="00F81BAC">
              <w:rPr>
                <w:rFonts w:ascii="Palatino Linotype" w:hAnsi="Palatino Linotype"/>
                <w:b/>
                <w:bCs/>
                <w:noProof/>
                <w:sz w:val="20"/>
                <w:lang w:eastAsia="tr-TR"/>
              </w:rPr>
              <w:drawing>
                <wp:inline distT="0" distB="0" distL="0" distR="0" wp14:anchorId="288B2520" wp14:editId="04E8A63E">
                  <wp:extent cx="180975" cy="200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706" w:type="pct"/>
            <w:tcBorders>
              <w:top w:val="single" w:sz="4" w:space="0" w:color="auto"/>
              <w:bottom w:val="single" w:sz="4" w:space="0" w:color="auto"/>
            </w:tcBorders>
          </w:tcPr>
          <w:p w14:paraId="66EEC488" w14:textId="0ACC74B8" w:rsidR="003B3718" w:rsidRPr="00F81BAC" w:rsidRDefault="00D828C2" w:rsidP="003B3718">
            <w:pPr>
              <w:spacing w:after="120"/>
              <w:jc w:val="center"/>
              <w:rPr>
                <w:rFonts w:ascii="Palatino Linotype" w:hAnsi="Palatino Linotype"/>
                <w:b/>
                <w:bCs/>
                <w:sz w:val="20"/>
                <w:lang w:val="en-US"/>
              </w:rPr>
            </w:pPr>
            <w:r w:rsidRPr="00F81BAC">
              <w:rPr>
                <w:rFonts w:ascii="Palatino Linotype" w:hAnsi="Palatino Linotype"/>
                <w:b/>
                <w:bCs/>
                <w:sz w:val="20"/>
                <w:lang w:val="en-US"/>
              </w:rPr>
              <w:t>S</w:t>
            </w:r>
            <w:r w:rsidR="003A1A6E">
              <w:rPr>
                <w:rFonts w:ascii="Palatino Linotype" w:hAnsi="Palatino Linotype"/>
                <w:b/>
                <w:bCs/>
                <w:sz w:val="20"/>
                <w:lang w:val="en-US"/>
              </w:rPr>
              <w:t>D</w:t>
            </w:r>
          </w:p>
        </w:tc>
        <w:tc>
          <w:tcPr>
            <w:tcW w:w="670" w:type="pct"/>
            <w:tcBorders>
              <w:top w:val="single" w:sz="4" w:space="0" w:color="auto"/>
              <w:bottom w:val="single" w:sz="4" w:space="0" w:color="auto"/>
            </w:tcBorders>
          </w:tcPr>
          <w:p w14:paraId="70F679E2" w14:textId="77777777" w:rsidR="003B3718" w:rsidRPr="00F81BAC" w:rsidRDefault="003B3718" w:rsidP="003B3718">
            <w:pPr>
              <w:spacing w:after="120" w:line="259" w:lineRule="auto"/>
              <w:jc w:val="center"/>
              <w:rPr>
                <w:rFonts w:ascii="Palatino Linotype" w:hAnsi="Palatino Linotype"/>
                <w:b/>
                <w:bCs/>
                <w:i/>
                <w:sz w:val="20"/>
                <w:lang w:val="en-US"/>
              </w:rPr>
            </w:pPr>
            <w:r w:rsidRPr="00F81BAC">
              <w:rPr>
                <w:rFonts w:ascii="Palatino Linotype" w:hAnsi="Palatino Linotype"/>
                <w:b/>
                <w:bCs/>
                <w:i/>
                <w:sz w:val="20"/>
                <w:lang w:val="en-US"/>
              </w:rPr>
              <w:t>t</w:t>
            </w:r>
          </w:p>
        </w:tc>
        <w:tc>
          <w:tcPr>
            <w:tcW w:w="597" w:type="pct"/>
            <w:tcBorders>
              <w:top w:val="single" w:sz="4" w:space="0" w:color="auto"/>
              <w:bottom w:val="single" w:sz="4" w:space="0" w:color="auto"/>
            </w:tcBorders>
          </w:tcPr>
          <w:p w14:paraId="3AAEC332" w14:textId="550B91E3" w:rsidR="003B3718" w:rsidRPr="00F81BAC" w:rsidRDefault="00186507" w:rsidP="003B3718">
            <w:pPr>
              <w:spacing w:after="120" w:line="259" w:lineRule="auto"/>
              <w:jc w:val="center"/>
              <w:rPr>
                <w:rFonts w:ascii="Palatino Linotype" w:hAnsi="Palatino Linotype"/>
                <w:b/>
                <w:bCs/>
                <w:i/>
                <w:sz w:val="20"/>
                <w:lang w:val="en-US"/>
              </w:rPr>
            </w:pPr>
            <w:r w:rsidRPr="00F81BAC">
              <w:rPr>
                <w:rFonts w:ascii="Palatino Linotype" w:hAnsi="Palatino Linotype"/>
                <w:b/>
                <w:bCs/>
                <w:i/>
                <w:sz w:val="20"/>
                <w:lang w:val="en-US"/>
              </w:rPr>
              <w:t>p</w:t>
            </w:r>
          </w:p>
        </w:tc>
      </w:tr>
      <w:tr w:rsidR="003B3718" w:rsidRPr="00F81BAC" w14:paraId="1CDEF088" w14:textId="77777777" w:rsidTr="003B3718">
        <w:trPr>
          <w:trHeight w:val="380"/>
        </w:trPr>
        <w:tc>
          <w:tcPr>
            <w:tcW w:w="5000" w:type="pct"/>
            <w:gridSpan w:val="6"/>
            <w:tcBorders>
              <w:top w:val="single" w:sz="4" w:space="0" w:color="auto"/>
            </w:tcBorders>
          </w:tcPr>
          <w:p w14:paraId="0B281CA1" w14:textId="77777777" w:rsidR="003B3718" w:rsidRPr="00F81BAC" w:rsidRDefault="003B3718" w:rsidP="003B3718">
            <w:pPr>
              <w:spacing w:after="120"/>
              <w:rPr>
                <w:rFonts w:ascii="Palatino Linotype" w:hAnsi="Palatino Linotype"/>
                <w:bCs/>
                <w:sz w:val="20"/>
                <w:lang w:val="en-US"/>
              </w:rPr>
            </w:pPr>
            <w:r w:rsidRPr="00F81BAC">
              <w:rPr>
                <w:rFonts w:ascii="Palatino Linotype" w:hAnsi="Palatino Linotype"/>
                <w:bCs/>
                <w:sz w:val="20"/>
                <w:lang w:val="en-US"/>
              </w:rPr>
              <w:t xml:space="preserve">I. part scores </w:t>
            </w:r>
          </w:p>
        </w:tc>
      </w:tr>
      <w:tr w:rsidR="003B3718" w:rsidRPr="00F81BAC" w14:paraId="2D1B3F82" w14:textId="77777777" w:rsidTr="003B3718">
        <w:tc>
          <w:tcPr>
            <w:tcW w:w="1780" w:type="pct"/>
          </w:tcPr>
          <w:p w14:paraId="2FBE530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pre-test</w:t>
            </w:r>
          </w:p>
        </w:tc>
        <w:tc>
          <w:tcPr>
            <w:tcW w:w="567" w:type="pct"/>
          </w:tcPr>
          <w:p w14:paraId="3384AB55"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03ADA9A9" w14:textId="226B70FA"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6</w:t>
            </w:r>
            <w:r w:rsidR="00D828C2" w:rsidRPr="00F81BAC">
              <w:rPr>
                <w:rFonts w:ascii="Palatino Linotype" w:hAnsi="Palatino Linotype"/>
                <w:bCs/>
                <w:sz w:val="20"/>
                <w:lang w:val="en-US"/>
              </w:rPr>
              <w:t>.</w:t>
            </w:r>
            <w:r w:rsidRPr="00F81BAC">
              <w:rPr>
                <w:rFonts w:ascii="Palatino Linotype" w:hAnsi="Palatino Linotype"/>
                <w:bCs/>
                <w:sz w:val="20"/>
                <w:lang w:val="en-US"/>
              </w:rPr>
              <w:t>08</w:t>
            </w:r>
          </w:p>
        </w:tc>
        <w:tc>
          <w:tcPr>
            <w:tcW w:w="706" w:type="pct"/>
          </w:tcPr>
          <w:p w14:paraId="38525A56" w14:textId="0ED9DBB9"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2</w:t>
            </w:r>
            <w:r w:rsidR="00D828C2" w:rsidRPr="00F81BAC">
              <w:rPr>
                <w:rFonts w:ascii="Palatino Linotype" w:hAnsi="Palatino Linotype"/>
                <w:bCs/>
                <w:sz w:val="20"/>
                <w:lang w:val="en-US"/>
              </w:rPr>
              <w:t>.</w:t>
            </w:r>
            <w:r w:rsidRPr="00F81BAC">
              <w:rPr>
                <w:rFonts w:ascii="Palatino Linotype" w:hAnsi="Palatino Linotype"/>
                <w:bCs/>
                <w:sz w:val="20"/>
                <w:lang w:val="en-US"/>
              </w:rPr>
              <w:t>27</w:t>
            </w:r>
          </w:p>
        </w:tc>
        <w:tc>
          <w:tcPr>
            <w:tcW w:w="670" w:type="pct"/>
            <w:vMerge w:val="restart"/>
          </w:tcPr>
          <w:p w14:paraId="4A6079F2" w14:textId="56CF04D3"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t>-1</w:t>
            </w:r>
            <w:r w:rsidR="00D828C2" w:rsidRPr="00F81BAC">
              <w:rPr>
                <w:rFonts w:ascii="Palatino Linotype" w:hAnsi="Palatino Linotype"/>
                <w:bCs/>
                <w:sz w:val="20"/>
                <w:lang w:val="en-US"/>
              </w:rPr>
              <w:t>.</w:t>
            </w:r>
            <w:r w:rsidRPr="00F81BAC">
              <w:rPr>
                <w:rFonts w:ascii="Palatino Linotype" w:hAnsi="Palatino Linotype"/>
                <w:bCs/>
                <w:sz w:val="20"/>
                <w:lang w:val="en-US"/>
              </w:rPr>
              <w:t>90</w:t>
            </w:r>
          </w:p>
        </w:tc>
        <w:tc>
          <w:tcPr>
            <w:tcW w:w="597" w:type="pct"/>
            <w:vMerge w:val="restart"/>
          </w:tcPr>
          <w:p w14:paraId="7233178C"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t>.06</w:t>
            </w:r>
          </w:p>
        </w:tc>
      </w:tr>
      <w:tr w:rsidR="003B3718" w:rsidRPr="00F81BAC" w14:paraId="497B3B0B" w14:textId="77777777" w:rsidTr="003B3718">
        <w:tc>
          <w:tcPr>
            <w:tcW w:w="1780" w:type="pct"/>
          </w:tcPr>
          <w:p w14:paraId="09603C9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post-test</w:t>
            </w:r>
          </w:p>
        </w:tc>
        <w:tc>
          <w:tcPr>
            <w:tcW w:w="567" w:type="pct"/>
          </w:tcPr>
          <w:p w14:paraId="4C002E16"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3DF4F0A9" w14:textId="5EF8EA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6</w:t>
            </w:r>
            <w:r w:rsidR="00D828C2" w:rsidRPr="00F81BAC">
              <w:rPr>
                <w:rFonts w:ascii="Palatino Linotype" w:hAnsi="Palatino Linotype"/>
                <w:bCs/>
                <w:sz w:val="20"/>
                <w:lang w:val="en-US"/>
              </w:rPr>
              <w:t>.</w:t>
            </w:r>
            <w:r w:rsidRPr="00F81BAC">
              <w:rPr>
                <w:rFonts w:ascii="Palatino Linotype" w:hAnsi="Palatino Linotype"/>
                <w:bCs/>
                <w:sz w:val="20"/>
                <w:lang w:val="en-US"/>
              </w:rPr>
              <w:t>97</w:t>
            </w:r>
          </w:p>
        </w:tc>
        <w:tc>
          <w:tcPr>
            <w:tcW w:w="706" w:type="pct"/>
          </w:tcPr>
          <w:p w14:paraId="78C16818" w14:textId="0E47D2F1"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2</w:t>
            </w:r>
            <w:r w:rsidR="00D828C2" w:rsidRPr="00F81BAC">
              <w:rPr>
                <w:rFonts w:ascii="Palatino Linotype" w:hAnsi="Palatino Linotype"/>
                <w:bCs/>
                <w:sz w:val="20"/>
                <w:lang w:val="en-US"/>
              </w:rPr>
              <w:t>.</w:t>
            </w:r>
            <w:r w:rsidRPr="00F81BAC">
              <w:rPr>
                <w:rFonts w:ascii="Palatino Linotype" w:hAnsi="Palatino Linotype"/>
                <w:bCs/>
                <w:sz w:val="20"/>
                <w:lang w:val="en-US"/>
              </w:rPr>
              <w:t>42</w:t>
            </w:r>
          </w:p>
        </w:tc>
        <w:tc>
          <w:tcPr>
            <w:tcW w:w="670" w:type="pct"/>
            <w:vMerge/>
          </w:tcPr>
          <w:p w14:paraId="2EC365B8" w14:textId="77777777" w:rsidR="003B3718" w:rsidRPr="00F81BAC" w:rsidRDefault="003B3718" w:rsidP="003B3718">
            <w:pPr>
              <w:spacing w:after="120"/>
              <w:jc w:val="center"/>
              <w:rPr>
                <w:rFonts w:ascii="Palatino Linotype" w:hAnsi="Palatino Linotype"/>
                <w:bCs/>
                <w:sz w:val="20"/>
                <w:lang w:val="en-US"/>
              </w:rPr>
            </w:pPr>
          </w:p>
        </w:tc>
        <w:tc>
          <w:tcPr>
            <w:tcW w:w="597" w:type="pct"/>
            <w:vMerge/>
          </w:tcPr>
          <w:p w14:paraId="19220735" w14:textId="77777777" w:rsidR="003B3718" w:rsidRPr="00F81BAC" w:rsidRDefault="003B3718" w:rsidP="003B3718">
            <w:pPr>
              <w:spacing w:after="120"/>
              <w:jc w:val="center"/>
              <w:rPr>
                <w:rFonts w:ascii="Palatino Linotype" w:hAnsi="Palatino Linotype"/>
                <w:bCs/>
                <w:sz w:val="20"/>
                <w:lang w:val="en-US"/>
              </w:rPr>
            </w:pPr>
          </w:p>
        </w:tc>
      </w:tr>
      <w:tr w:rsidR="003B3718" w:rsidRPr="00F81BAC" w14:paraId="48D78B30" w14:textId="77777777" w:rsidTr="003B3718">
        <w:trPr>
          <w:trHeight w:val="276"/>
        </w:trPr>
        <w:tc>
          <w:tcPr>
            <w:tcW w:w="5000" w:type="pct"/>
            <w:gridSpan w:val="6"/>
          </w:tcPr>
          <w:p w14:paraId="1794F714" w14:textId="77777777" w:rsidR="003B3718" w:rsidRPr="00F81BAC" w:rsidRDefault="003B3718" w:rsidP="003B3718">
            <w:pPr>
              <w:spacing w:after="120"/>
              <w:rPr>
                <w:rFonts w:ascii="Palatino Linotype" w:hAnsi="Palatino Linotype"/>
                <w:bCs/>
                <w:sz w:val="20"/>
                <w:lang w:val="en-US"/>
              </w:rPr>
            </w:pPr>
            <w:r w:rsidRPr="00F81BAC">
              <w:rPr>
                <w:rFonts w:ascii="Palatino Linotype" w:hAnsi="Palatino Linotype"/>
                <w:bCs/>
                <w:sz w:val="20"/>
                <w:lang w:val="en-US"/>
              </w:rPr>
              <w:t>II.part scores</w:t>
            </w:r>
          </w:p>
        </w:tc>
      </w:tr>
      <w:tr w:rsidR="003B3718" w:rsidRPr="00F81BAC" w14:paraId="481D00DD" w14:textId="77777777" w:rsidTr="003B3718">
        <w:tc>
          <w:tcPr>
            <w:tcW w:w="1780" w:type="pct"/>
          </w:tcPr>
          <w:p w14:paraId="100390E0" w14:textId="77777777" w:rsidR="003B3718" w:rsidRPr="00F81BAC" w:rsidRDefault="003B3718" w:rsidP="003B3718">
            <w:pPr>
              <w:spacing w:after="120"/>
              <w:jc w:val="center"/>
              <w:rPr>
                <w:rFonts w:ascii="Palatino Linotype" w:hAnsi="Palatino Linotype"/>
                <w:b/>
                <w:bCs/>
                <w:sz w:val="20"/>
                <w:lang w:val="en-US"/>
              </w:rPr>
            </w:pPr>
            <w:r w:rsidRPr="00F81BAC">
              <w:rPr>
                <w:rFonts w:ascii="Palatino Linotype" w:hAnsi="Palatino Linotype"/>
                <w:sz w:val="20"/>
                <w:lang w:val="en-US"/>
              </w:rPr>
              <w:t>pre-test</w:t>
            </w:r>
          </w:p>
        </w:tc>
        <w:tc>
          <w:tcPr>
            <w:tcW w:w="567" w:type="pct"/>
          </w:tcPr>
          <w:p w14:paraId="73D98C15"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7BDFEFFF" w14:textId="747416C1"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9</w:t>
            </w:r>
            <w:r w:rsidR="00D828C2" w:rsidRPr="00F81BAC">
              <w:rPr>
                <w:rFonts w:ascii="Palatino Linotype" w:hAnsi="Palatino Linotype"/>
                <w:bCs/>
                <w:sz w:val="20"/>
                <w:lang w:val="en-US"/>
              </w:rPr>
              <w:t>.</w:t>
            </w:r>
            <w:r w:rsidRPr="00F81BAC">
              <w:rPr>
                <w:rFonts w:ascii="Palatino Linotype" w:hAnsi="Palatino Linotype"/>
                <w:bCs/>
                <w:sz w:val="20"/>
                <w:lang w:val="en-US"/>
              </w:rPr>
              <w:t>39</w:t>
            </w:r>
          </w:p>
        </w:tc>
        <w:tc>
          <w:tcPr>
            <w:tcW w:w="706" w:type="pct"/>
          </w:tcPr>
          <w:p w14:paraId="5906F8E7" w14:textId="2499D49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2</w:t>
            </w:r>
            <w:r w:rsidR="00D828C2" w:rsidRPr="00F81BAC">
              <w:rPr>
                <w:rFonts w:ascii="Palatino Linotype" w:hAnsi="Palatino Linotype"/>
                <w:bCs/>
                <w:sz w:val="20"/>
                <w:lang w:val="en-US"/>
              </w:rPr>
              <w:t>.</w:t>
            </w:r>
            <w:r w:rsidRPr="00F81BAC">
              <w:rPr>
                <w:rFonts w:ascii="Palatino Linotype" w:hAnsi="Palatino Linotype"/>
                <w:bCs/>
                <w:sz w:val="20"/>
                <w:lang w:val="en-US"/>
              </w:rPr>
              <w:t>70</w:t>
            </w:r>
          </w:p>
        </w:tc>
        <w:tc>
          <w:tcPr>
            <w:tcW w:w="670" w:type="pct"/>
            <w:vMerge w:val="restart"/>
          </w:tcPr>
          <w:p w14:paraId="7B87AC14" w14:textId="3C7D5CAD"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r>
            <w:r w:rsidR="00D828C2" w:rsidRPr="00F81BAC">
              <w:rPr>
                <w:rFonts w:ascii="Palatino Linotype" w:hAnsi="Palatino Linotype"/>
                <w:bCs/>
                <w:sz w:val="20"/>
                <w:lang w:val="en-US"/>
              </w:rPr>
              <w:t>.</w:t>
            </w:r>
            <w:r w:rsidRPr="00F81BAC">
              <w:rPr>
                <w:rFonts w:ascii="Palatino Linotype" w:hAnsi="Palatino Linotype"/>
                <w:bCs/>
                <w:sz w:val="20"/>
                <w:lang w:val="en-US"/>
              </w:rPr>
              <w:t>49</w:t>
            </w:r>
          </w:p>
        </w:tc>
        <w:tc>
          <w:tcPr>
            <w:tcW w:w="597" w:type="pct"/>
            <w:vMerge w:val="restart"/>
          </w:tcPr>
          <w:p w14:paraId="1EE16644"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t>.63</w:t>
            </w:r>
          </w:p>
        </w:tc>
      </w:tr>
      <w:tr w:rsidR="003B3718" w:rsidRPr="00F81BAC" w14:paraId="200CA21C" w14:textId="77777777" w:rsidTr="003B3718">
        <w:tc>
          <w:tcPr>
            <w:tcW w:w="1780" w:type="pct"/>
          </w:tcPr>
          <w:p w14:paraId="1BB7070A" w14:textId="77777777" w:rsidR="003B3718" w:rsidRPr="00F81BAC" w:rsidRDefault="003B3718" w:rsidP="003B3718">
            <w:pPr>
              <w:spacing w:after="120"/>
              <w:jc w:val="center"/>
              <w:rPr>
                <w:rFonts w:ascii="Palatino Linotype" w:hAnsi="Palatino Linotype"/>
                <w:b/>
                <w:bCs/>
                <w:sz w:val="20"/>
                <w:lang w:val="en-US"/>
              </w:rPr>
            </w:pPr>
            <w:r w:rsidRPr="00F81BAC">
              <w:rPr>
                <w:rFonts w:ascii="Palatino Linotype" w:hAnsi="Palatino Linotype"/>
                <w:sz w:val="20"/>
                <w:lang w:val="en-US"/>
              </w:rPr>
              <w:t>post-test</w:t>
            </w:r>
          </w:p>
        </w:tc>
        <w:tc>
          <w:tcPr>
            <w:tcW w:w="567" w:type="pct"/>
          </w:tcPr>
          <w:p w14:paraId="5795BB8F"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26494E3E" w14:textId="30593F0D"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9</w:t>
            </w:r>
            <w:r w:rsidR="00D828C2" w:rsidRPr="00F81BAC">
              <w:rPr>
                <w:rFonts w:ascii="Palatino Linotype" w:hAnsi="Palatino Linotype"/>
                <w:bCs/>
                <w:sz w:val="20"/>
                <w:lang w:val="en-US"/>
              </w:rPr>
              <w:t>.</w:t>
            </w:r>
            <w:r w:rsidRPr="00F81BAC">
              <w:rPr>
                <w:rFonts w:ascii="Palatino Linotype" w:hAnsi="Palatino Linotype"/>
                <w:bCs/>
                <w:sz w:val="20"/>
                <w:lang w:val="en-US"/>
              </w:rPr>
              <w:t>11</w:t>
            </w:r>
          </w:p>
        </w:tc>
        <w:tc>
          <w:tcPr>
            <w:tcW w:w="706" w:type="pct"/>
          </w:tcPr>
          <w:p w14:paraId="654B6C93" w14:textId="6AD4A645"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2</w:t>
            </w:r>
            <w:r w:rsidR="00D828C2" w:rsidRPr="00F81BAC">
              <w:rPr>
                <w:rFonts w:ascii="Palatino Linotype" w:hAnsi="Palatino Linotype"/>
                <w:bCs/>
                <w:sz w:val="20"/>
                <w:lang w:val="en-US"/>
              </w:rPr>
              <w:t>.</w:t>
            </w:r>
            <w:r w:rsidRPr="00F81BAC">
              <w:rPr>
                <w:rFonts w:ascii="Palatino Linotype" w:hAnsi="Palatino Linotype"/>
                <w:bCs/>
                <w:sz w:val="20"/>
                <w:lang w:val="en-US"/>
              </w:rPr>
              <w:t>30</w:t>
            </w:r>
          </w:p>
        </w:tc>
        <w:tc>
          <w:tcPr>
            <w:tcW w:w="670" w:type="pct"/>
            <w:vMerge/>
          </w:tcPr>
          <w:p w14:paraId="19912B41" w14:textId="77777777" w:rsidR="003B3718" w:rsidRPr="00F81BAC" w:rsidRDefault="003B3718" w:rsidP="003B3718">
            <w:pPr>
              <w:spacing w:after="120"/>
              <w:jc w:val="center"/>
              <w:rPr>
                <w:rFonts w:ascii="Palatino Linotype" w:hAnsi="Palatino Linotype"/>
                <w:bCs/>
                <w:sz w:val="20"/>
                <w:lang w:val="en-US"/>
              </w:rPr>
            </w:pPr>
          </w:p>
        </w:tc>
        <w:tc>
          <w:tcPr>
            <w:tcW w:w="597" w:type="pct"/>
            <w:vMerge/>
          </w:tcPr>
          <w:p w14:paraId="71352D02" w14:textId="77777777" w:rsidR="003B3718" w:rsidRPr="00F81BAC" w:rsidRDefault="003B3718" w:rsidP="003B3718">
            <w:pPr>
              <w:spacing w:after="120"/>
              <w:jc w:val="center"/>
              <w:rPr>
                <w:rFonts w:ascii="Palatino Linotype" w:hAnsi="Palatino Linotype"/>
                <w:bCs/>
                <w:sz w:val="20"/>
                <w:lang w:val="en-US"/>
              </w:rPr>
            </w:pPr>
          </w:p>
        </w:tc>
      </w:tr>
      <w:tr w:rsidR="003B3718" w:rsidRPr="00F81BAC" w14:paraId="50CE7251" w14:textId="77777777" w:rsidTr="003B3718">
        <w:trPr>
          <w:trHeight w:val="125"/>
        </w:trPr>
        <w:tc>
          <w:tcPr>
            <w:tcW w:w="5000" w:type="pct"/>
            <w:gridSpan w:val="6"/>
          </w:tcPr>
          <w:p w14:paraId="1FB3D3BB" w14:textId="77777777" w:rsidR="003B3718" w:rsidRPr="00F81BAC" w:rsidRDefault="003B3718" w:rsidP="003B3718">
            <w:pPr>
              <w:spacing w:after="120"/>
              <w:rPr>
                <w:rFonts w:ascii="Palatino Linotype" w:hAnsi="Palatino Linotype"/>
                <w:bCs/>
                <w:sz w:val="20"/>
                <w:lang w:val="en-US"/>
              </w:rPr>
            </w:pPr>
            <w:r w:rsidRPr="00F81BAC">
              <w:rPr>
                <w:rFonts w:ascii="Palatino Linotype" w:hAnsi="Palatino Linotype"/>
                <w:bCs/>
                <w:sz w:val="20"/>
                <w:lang w:val="en-US"/>
              </w:rPr>
              <w:lastRenderedPageBreak/>
              <w:t>Total Score</w:t>
            </w:r>
          </w:p>
        </w:tc>
      </w:tr>
      <w:tr w:rsidR="003B3718" w:rsidRPr="00F81BAC" w14:paraId="43C3CD84" w14:textId="77777777" w:rsidTr="003B3718">
        <w:tc>
          <w:tcPr>
            <w:tcW w:w="1780" w:type="pct"/>
          </w:tcPr>
          <w:p w14:paraId="1B046EE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pre-test</w:t>
            </w:r>
          </w:p>
        </w:tc>
        <w:tc>
          <w:tcPr>
            <w:tcW w:w="567" w:type="pct"/>
          </w:tcPr>
          <w:p w14:paraId="141FA030"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1C51061D" w14:textId="7AFB8904"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15</w:t>
            </w:r>
            <w:r w:rsidR="00D828C2" w:rsidRPr="00F81BAC">
              <w:rPr>
                <w:rFonts w:ascii="Palatino Linotype" w:hAnsi="Palatino Linotype"/>
                <w:bCs/>
                <w:sz w:val="20"/>
                <w:lang w:val="en-US"/>
              </w:rPr>
              <w:t>.</w:t>
            </w:r>
            <w:r w:rsidRPr="00F81BAC">
              <w:rPr>
                <w:rFonts w:ascii="Palatino Linotype" w:hAnsi="Palatino Linotype"/>
                <w:bCs/>
                <w:sz w:val="20"/>
                <w:lang w:val="en-US"/>
              </w:rPr>
              <w:t>47</w:t>
            </w:r>
          </w:p>
        </w:tc>
        <w:tc>
          <w:tcPr>
            <w:tcW w:w="706" w:type="pct"/>
          </w:tcPr>
          <w:p w14:paraId="6B64549C" w14:textId="1EC46AA5"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w:t>
            </w:r>
            <w:r w:rsidR="00D828C2" w:rsidRPr="00F81BAC">
              <w:rPr>
                <w:rFonts w:ascii="Palatino Linotype" w:hAnsi="Palatino Linotype"/>
                <w:bCs/>
                <w:sz w:val="20"/>
                <w:lang w:val="en-US"/>
              </w:rPr>
              <w:t>.</w:t>
            </w:r>
            <w:r w:rsidRPr="00F81BAC">
              <w:rPr>
                <w:rFonts w:ascii="Palatino Linotype" w:hAnsi="Palatino Linotype"/>
                <w:bCs/>
                <w:sz w:val="20"/>
                <w:lang w:val="en-US"/>
              </w:rPr>
              <w:t>53</w:t>
            </w:r>
          </w:p>
        </w:tc>
        <w:tc>
          <w:tcPr>
            <w:tcW w:w="670" w:type="pct"/>
            <w:vMerge w:val="restart"/>
          </w:tcPr>
          <w:p w14:paraId="030EC8DB" w14:textId="703C1015"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t>-</w:t>
            </w:r>
            <w:r w:rsidR="00D828C2" w:rsidRPr="00F81BAC">
              <w:rPr>
                <w:rFonts w:ascii="Palatino Linotype" w:hAnsi="Palatino Linotype"/>
                <w:bCs/>
                <w:sz w:val="20"/>
                <w:lang w:val="en-US"/>
              </w:rPr>
              <w:t>.</w:t>
            </w:r>
            <w:r w:rsidRPr="00F81BAC">
              <w:rPr>
                <w:rFonts w:ascii="Palatino Linotype" w:hAnsi="Palatino Linotype"/>
                <w:bCs/>
                <w:sz w:val="20"/>
                <w:lang w:val="en-US"/>
              </w:rPr>
              <w:t>84</w:t>
            </w:r>
          </w:p>
        </w:tc>
        <w:tc>
          <w:tcPr>
            <w:tcW w:w="597" w:type="pct"/>
            <w:vMerge w:val="restart"/>
          </w:tcPr>
          <w:p w14:paraId="693C277D"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br/>
              <w:t>.41</w:t>
            </w:r>
          </w:p>
        </w:tc>
      </w:tr>
      <w:tr w:rsidR="003B3718" w:rsidRPr="00F81BAC" w14:paraId="5042BFBF" w14:textId="77777777" w:rsidTr="003B3718">
        <w:tc>
          <w:tcPr>
            <w:tcW w:w="1780" w:type="pct"/>
          </w:tcPr>
          <w:p w14:paraId="49B0090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post-test</w:t>
            </w:r>
          </w:p>
        </w:tc>
        <w:tc>
          <w:tcPr>
            <w:tcW w:w="567" w:type="pct"/>
          </w:tcPr>
          <w:p w14:paraId="01576E13" w14:textId="77777777"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37</w:t>
            </w:r>
          </w:p>
        </w:tc>
        <w:tc>
          <w:tcPr>
            <w:tcW w:w="680" w:type="pct"/>
          </w:tcPr>
          <w:p w14:paraId="12266D2D" w14:textId="4B41F528"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16</w:t>
            </w:r>
            <w:r w:rsidR="00D828C2" w:rsidRPr="00F81BAC">
              <w:rPr>
                <w:rFonts w:ascii="Palatino Linotype" w:hAnsi="Palatino Linotype"/>
                <w:bCs/>
                <w:sz w:val="20"/>
                <w:lang w:val="en-US"/>
              </w:rPr>
              <w:t>.</w:t>
            </w:r>
            <w:r w:rsidRPr="00F81BAC">
              <w:rPr>
                <w:rFonts w:ascii="Palatino Linotype" w:hAnsi="Palatino Linotype"/>
                <w:bCs/>
                <w:sz w:val="20"/>
                <w:lang w:val="en-US"/>
              </w:rPr>
              <w:t>08</w:t>
            </w:r>
          </w:p>
        </w:tc>
        <w:tc>
          <w:tcPr>
            <w:tcW w:w="706" w:type="pct"/>
          </w:tcPr>
          <w:p w14:paraId="67371982" w14:textId="3C66DF5D" w:rsidR="003B3718" w:rsidRPr="00F81BAC" w:rsidRDefault="003B3718" w:rsidP="003B3718">
            <w:pPr>
              <w:spacing w:after="120"/>
              <w:jc w:val="center"/>
              <w:rPr>
                <w:rFonts w:ascii="Palatino Linotype" w:hAnsi="Palatino Linotype"/>
                <w:bCs/>
                <w:sz w:val="20"/>
                <w:lang w:val="en-US"/>
              </w:rPr>
            </w:pPr>
            <w:r w:rsidRPr="00F81BAC">
              <w:rPr>
                <w:rFonts w:ascii="Palatino Linotype" w:hAnsi="Palatino Linotype"/>
                <w:bCs/>
                <w:sz w:val="20"/>
                <w:lang w:val="en-US"/>
              </w:rPr>
              <w:t>3</w:t>
            </w:r>
            <w:r w:rsidR="00D828C2" w:rsidRPr="00F81BAC">
              <w:rPr>
                <w:rFonts w:ascii="Palatino Linotype" w:hAnsi="Palatino Linotype"/>
                <w:bCs/>
                <w:sz w:val="20"/>
                <w:lang w:val="en-US"/>
              </w:rPr>
              <w:t>.</w:t>
            </w:r>
            <w:r w:rsidRPr="00F81BAC">
              <w:rPr>
                <w:rFonts w:ascii="Palatino Linotype" w:hAnsi="Palatino Linotype"/>
                <w:bCs/>
                <w:sz w:val="20"/>
                <w:lang w:val="en-US"/>
              </w:rPr>
              <w:t>63</w:t>
            </w:r>
          </w:p>
        </w:tc>
        <w:tc>
          <w:tcPr>
            <w:tcW w:w="670" w:type="pct"/>
            <w:vMerge/>
          </w:tcPr>
          <w:p w14:paraId="47DA847A" w14:textId="77777777" w:rsidR="003B3718" w:rsidRPr="00F81BAC" w:rsidRDefault="003B3718" w:rsidP="003B3718">
            <w:pPr>
              <w:spacing w:after="120"/>
              <w:jc w:val="center"/>
              <w:rPr>
                <w:rFonts w:ascii="Palatino Linotype" w:hAnsi="Palatino Linotype"/>
                <w:bCs/>
                <w:sz w:val="20"/>
                <w:lang w:val="en-US"/>
              </w:rPr>
            </w:pPr>
          </w:p>
        </w:tc>
        <w:tc>
          <w:tcPr>
            <w:tcW w:w="597" w:type="pct"/>
            <w:vMerge/>
          </w:tcPr>
          <w:p w14:paraId="2519223A" w14:textId="77777777" w:rsidR="003B3718" w:rsidRPr="00F81BAC" w:rsidRDefault="003B3718" w:rsidP="003B3718">
            <w:pPr>
              <w:spacing w:after="120"/>
              <w:jc w:val="center"/>
              <w:rPr>
                <w:rFonts w:ascii="Palatino Linotype" w:hAnsi="Palatino Linotype"/>
                <w:bCs/>
                <w:sz w:val="20"/>
                <w:lang w:val="en-US"/>
              </w:rPr>
            </w:pPr>
          </w:p>
        </w:tc>
      </w:tr>
    </w:tbl>
    <w:p w14:paraId="2BC2D077" w14:textId="77777777" w:rsidR="003B3718" w:rsidRPr="00F81BAC" w:rsidRDefault="003B3718" w:rsidP="003B3718">
      <w:pPr>
        <w:spacing w:after="240" w:line="240" w:lineRule="auto"/>
        <w:rPr>
          <w:rFonts w:ascii="Palatino Linotype" w:hAnsi="Palatino Linotype"/>
          <w:sz w:val="20"/>
          <w:lang w:val="en-US"/>
        </w:rPr>
      </w:pPr>
      <w:r w:rsidRPr="00F81BAC">
        <w:rPr>
          <w:rFonts w:ascii="Palatino Linotype" w:hAnsi="Palatino Linotype"/>
          <w:sz w:val="20"/>
          <w:lang w:val="en-US"/>
        </w:rPr>
        <w:t>*p&lt;.05</w:t>
      </w:r>
    </w:p>
    <w:p w14:paraId="6BC4230B" w14:textId="042F0EE5" w:rsidR="003B3718" w:rsidRPr="00F81BAC" w:rsidRDefault="003B3718" w:rsidP="003B3718">
      <w:pPr>
        <w:spacing w:before="240" w:after="120"/>
        <w:ind w:firstLine="708"/>
        <w:jc w:val="both"/>
        <w:rPr>
          <w:rFonts w:ascii="Palatino Linotype" w:hAnsi="Palatino Linotype"/>
          <w:sz w:val="20"/>
          <w:lang w:val="en-US"/>
        </w:rPr>
      </w:pPr>
      <w:r w:rsidRPr="00F81BAC">
        <w:rPr>
          <w:rFonts w:ascii="Palatino Linotype" w:hAnsi="Palatino Linotype"/>
          <w:sz w:val="20"/>
          <w:lang w:val="en-US"/>
        </w:rPr>
        <w:t>Table 1</w:t>
      </w:r>
      <w:r w:rsidR="003A1A6E">
        <w:rPr>
          <w:rFonts w:ascii="Palatino Linotype" w:hAnsi="Palatino Linotype"/>
          <w:sz w:val="20"/>
          <w:lang w:val="en-US"/>
        </w:rPr>
        <w:t xml:space="preserve"> indicated that </w:t>
      </w:r>
      <w:r w:rsidRPr="00F81BAC">
        <w:rPr>
          <w:rFonts w:ascii="Palatino Linotype" w:hAnsi="Palatino Linotype"/>
          <w:sz w:val="20"/>
          <w:lang w:val="en-US"/>
        </w:rPr>
        <w:t>while pre-test scores are 6</w:t>
      </w:r>
      <w:r w:rsidR="00D828C2" w:rsidRPr="00F81BAC">
        <w:rPr>
          <w:rFonts w:ascii="Palatino Linotype" w:hAnsi="Palatino Linotype"/>
          <w:sz w:val="20"/>
          <w:lang w:val="en-US"/>
        </w:rPr>
        <w:t>.</w:t>
      </w:r>
      <w:r w:rsidRPr="00F81BAC">
        <w:rPr>
          <w:rFonts w:ascii="Palatino Linotype" w:hAnsi="Palatino Linotype"/>
          <w:sz w:val="20"/>
          <w:lang w:val="en-US"/>
        </w:rPr>
        <w:t>08, post-test scores are 6</w:t>
      </w:r>
      <w:r w:rsidR="00D828C2" w:rsidRPr="00F81BAC">
        <w:rPr>
          <w:rFonts w:ascii="Palatino Linotype" w:hAnsi="Palatino Linotype"/>
          <w:sz w:val="20"/>
          <w:lang w:val="en-US"/>
        </w:rPr>
        <w:t>.</w:t>
      </w:r>
      <w:r w:rsidRPr="00F81BAC">
        <w:rPr>
          <w:rFonts w:ascii="Palatino Linotype" w:hAnsi="Palatino Linotype"/>
          <w:sz w:val="20"/>
          <w:lang w:val="en-US"/>
        </w:rPr>
        <w:t xml:space="preserve">97 related to first part which aims to determine how a statement is accepted as a good argument by the teachers. Although it </w:t>
      </w:r>
      <w:r w:rsidR="003A1A6E">
        <w:rPr>
          <w:rFonts w:ascii="Palatino Linotype" w:hAnsi="Palatino Linotype"/>
          <w:sz w:val="20"/>
          <w:lang w:val="en-US"/>
        </w:rPr>
        <w:t>was</w:t>
      </w:r>
      <w:r w:rsidRPr="00F81BAC">
        <w:rPr>
          <w:rFonts w:ascii="Palatino Linotype" w:hAnsi="Palatino Linotype"/>
          <w:sz w:val="20"/>
          <w:lang w:val="en-US"/>
        </w:rPr>
        <w:t xml:space="preserve"> seen that there </w:t>
      </w:r>
      <w:r w:rsidR="003A1A6E">
        <w:rPr>
          <w:rFonts w:ascii="Palatino Linotype" w:hAnsi="Palatino Linotype"/>
          <w:sz w:val="20"/>
          <w:lang w:val="en-US"/>
        </w:rPr>
        <w:t>was</w:t>
      </w:r>
      <w:r w:rsidRPr="00F81BAC">
        <w:rPr>
          <w:rFonts w:ascii="Palatino Linotype" w:hAnsi="Palatino Linotype"/>
          <w:sz w:val="20"/>
          <w:lang w:val="en-US"/>
        </w:rPr>
        <w:t xml:space="preserve"> an increase in the teachers’ post-test scores, t-test results show</w:t>
      </w:r>
      <w:r w:rsidR="003A1A6E">
        <w:rPr>
          <w:rFonts w:ascii="Palatino Linotype" w:hAnsi="Palatino Linotype"/>
          <w:sz w:val="20"/>
          <w:lang w:val="en-US"/>
        </w:rPr>
        <w:t>ed</w:t>
      </w:r>
      <w:r w:rsidRPr="00F81BAC">
        <w:rPr>
          <w:rFonts w:ascii="Palatino Linotype" w:hAnsi="Palatino Linotype"/>
          <w:sz w:val="20"/>
          <w:lang w:val="en-US"/>
        </w:rPr>
        <w:t xml:space="preserve"> that this increase </w:t>
      </w:r>
      <w:r w:rsidR="003A1A6E">
        <w:rPr>
          <w:rFonts w:ascii="Palatino Linotype" w:hAnsi="Palatino Linotype"/>
          <w:sz w:val="20"/>
          <w:lang w:val="en-US"/>
        </w:rPr>
        <w:t>was</w:t>
      </w:r>
      <w:r w:rsidRPr="00F81BAC">
        <w:rPr>
          <w:rFonts w:ascii="Palatino Linotype" w:hAnsi="Palatino Linotype"/>
          <w:sz w:val="20"/>
          <w:lang w:val="en-US"/>
        </w:rPr>
        <w:t xml:space="preserve"> not significant (t(36)= -1</w:t>
      </w:r>
      <w:r w:rsidR="00D828C2" w:rsidRPr="00F81BAC">
        <w:rPr>
          <w:rFonts w:ascii="Palatino Linotype" w:hAnsi="Palatino Linotype"/>
          <w:sz w:val="20"/>
          <w:lang w:val="en-US"/>
        </w:rPr>
        <w:t>.</w:t>
      </w:r>
      <w:r w:rsidRPr="00F81BAC">
        <w:rPr>
          <w:rFonts w:ascii="Palatino Linotype" w:hAnsi="Palatino Linotype"/>
          <w:sz w:val="20"/>
          <w:lang w:val="en-US"/>
        </w:rPr>
        <w:t xml:space="preserve">90; p&gt;.05). Similarly, although it </w:t>
      </w:r>
      <w:r w:rsidR="003A1A6E">
        <w:rPr>
          <w:rFonts w:ascii="Palatino Linotype" w:hAnsi="Palatino Linotype"/>
          <w:sz w:val="20"/>
          <w:lang w:val="en-US"/>
        </w:rPr>
        <w:t>was</w:t>
      </w:r>
      <w:r w:rsidRPr="00F81BAC">
        <w:rPr>
          <w:rFonts w:ascii="Palatino Linotype" w:hAnsi="Palatino Linotype"/>
          <w:sz w:val="20"/>
          <w:lang w:val="en-US"/>
        </w:rPr>
        <w:t xml:space="preserve"> seen that the teachers’ post-test scores </w:t>
      </w:r>
      <w:r w:rsidR="003A1A6E">
        <w:rPr>
          <w:rFonts w:ascii="Palatino Linotype" w:hAnsi="Palatino Linotype"/>
          <w:sz w:val="20"/>
          <w:lang w:val="en-US"/>
        </w:rPr>
        <w:t>were</w:t>
      </w:r>
      <w:r w:rsidRPr="00F81BAC">
        <w:rPr>
          <w:rFonts w:ascii="Palatino Linotype" w:hAnsi="Palatino Linotype"/>
          <w:sz w:val="20"/>
          <w:lang w:val="en-US"/>
        </w:rPr>
        <w:t xml:space="preserve"> higher than pre-test scores related to total score, this difference also </w:t>
      </w:r>
      <w:r w:rsidR="003A1A6E">
        <w:rPr>
          <w:rFonts w:ascii="Palatino Linotype" w:hAnsi="Palatino Linotype"/>
          <w:sz w:val="20"/>
          <w:lang w:val="en-US"/>
        </w:rPr>
        <w:t>was</w:t>
      </w:r>
      <w:r w:rsidRPr="00F81BAC">
        <w:rPr>
          <w:rFonts w:ascii="Palatino Linotype" w:hAnsi="Palatino Linotype"/>
          <w:sz w:val="20"/>
          <w:lang w:val="en-US"/>
        </w:rPr>
        <w:t xml:space="preserve"> not significant statistically (t</w:t>
      </w:r>
      <w:r w:rsidR="009E11D5">
        <w:rPr>
          <w:rFonts w:ascii="Palatino Linotype" w:hAnsi="Palatino Linotype"/>
          <w:sz w:val="20"/>
          <w:lang w:val="en-US"/>
        </w:rPr>
        <w:t>(36)</w:t>
      </w:r>
      <w:r w:rsidRPr="00F81BAC">
        <w:rPr>
          <w:rFonts w:ascii="Palatino Linotype" w:hAnsi="Palatino Linotype"/>
          <w:sz w:val="20"/>
          <w:lang w:val="en-US"/>
        </w:rPr>
        <w:t>=</w:t>
      </w:r>
      <w:r w:rsidR="00D828C2" w:rsidRPr="00F81BAC">
        <w:rPr>
          <w:rFonts w:ascii="Palatino Linotype" w:hAnsi="Palatino Linotype"/>
          <w:sz w:val="20"/>
          <w:lang w:val="en-US"/>
        </w:rPr>
        <w:t>.</w:t>
      </w:r>
      <w:r w:rsidRPr="00F81BAC">
        <w:rPr>
          <w:rFonts w:ascii="Palatino Linotype" w:hAnsi="Palatino Linotype"/>
          <w:sz w:val="20"/>
          <w:lang w:val="en-US"/>
        </w:rPr>
        <w:t xml:space="preserve">84; p&gt;.05). Moreover, although data in the table showed that the teachers’ post-test scores were lower than pre-test scores related to second part which aims to determine how a statement </w:t>
      </w:r>
      <w:r w:rsidR="003A1A6E">
        <w:rPr>
          <w:rFonts w:ascii="Palatino Linotype" w:hAnsi="Palatino Linotype"/>
          <w:sz w:val="20"/>
          <w:lang w:val="en-US"/>
        </w:rPr>
        <w:t>was</w:t>
      </w:r>
      <w:r w:rsidRPr="00F81BAC">
        <w:rPr>
          <w:rFonts w:ascii="Palatino Linotype" w:hAnsi="Palatino Linotype"/>
          <w:sz w:val="20"/>
          <w:lang w:val="en-US"/>
        </w:rPr>
        <w:t xml:space="preserve"> accepted as a good challenge to a scientific argument by the teachers, this difference was not significant (t(36)=</w:t>
      </w:r>
      <w:r w:rsidR="00D828C2" w:rsidRPr="00F81BAC">
        <w:rPr>
          <w:rFonts w:ascii="Palatino Linotype" w:hAnsi="Palatino Linotype"/>
          <w:sz w:val="20"/>
          <w:lang w:val="en-US"/>
        </w:rPr>
        <w:t>.</w:t>
      </w:r>
      <w:r w:rsidRPr="00F81BAC">
        <w:rPr>
          <w:rFonts w:ascii="Palatino Linotype" w:hAnsi="Palatino Linotype"/>
          <w:sz w:val="20"/>
          <w:lang w:val="en-US"/>
        </w:rPr>
        <w:t>49; p&gt;.05).</w:t>
      </w:r>
    </w:p>
    <w:p w14:paraId="5E815794" w14:textId="1EF5D0D5"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 xml:space="preserve">Besides statistical comparison, frequency values for each question were also presented to determine the rate of the teachers’ correct answers and what they choose as alternative answers. </w:t>
      </w:r>
      <w:r w:rsidR="003A1A6E">
        <w:rPr>
          <w:rFonts w:ascii="Palatino Linotype" w:hAnsi="Palatino Linotype"/>
          <w:sz w:val="20"/>
          <w:lang w:val="en-US"/>
        </w:rPr>
        <w:t>The</w:t>
      </w:r>
      <w:r w:rsidR="003A1A6E" w:rsidRPr="00F81BAC">
        <w:rPr>
          <w:rFonts w:ascii="Palatino Linotype" w:hAnsi="Palatino Linotype"/>
          <w:sz w:val="20"/>
          <w:lang w:val="en-US"/>
        </w:rPr>
        <w:t xml:space="preserve"> </w:t>
      </w:r>
      <w:r w:rsidRPr="00F81BAC">
        <w:rPr>
          <w:rFonts w:ascii="Palatino Linotype" w:hAnsi="Palatino Linotype"/>
          <w:sz w:val="20"/>
          <w:lang w:val="en-US"/>
        </w:rPr>
        <w:t>data were presented in the tables at the following.</w:t>
      </w:r>
    </w:p>
    <w:p w14:paraId="2309A8E7" w14:textId="46690959" w:rsidR="003B3718" w:rsidRPr="00F81BAC" w:rsidRDefault="003B3718" w:rsidP="003B3718">
      <w:pPr>
        <w:spacing w:before="240" w:after="20" w:line="240" w:lineRule="auto"/>
        <w:jc w:val="both"/>
        <w:rPr>
          <w:rFonts w:ascii="Palatino Linotype" w:hAnsi="Palatino Linotype"/>
          <w:b/>
          <w:sz w:val="20"/>
          <w:lang w:val="en-US"/>
        </w:rPr>
      </w:pPr>
      <w:r w:rsidRPr="00F81BAC">
        <w:rPr>
          <w:rFonts w:ascii="Palatino Linotype" w:hAnsi="Palatino Linotype"/>
          <w:b/>
          <w:sz w:val="20"/>
          <w:lang w:val="en-US"/>
        </w:rPr>
        <w:t>Table 2.</w:t>
      </w:r>
      <w:r w:rsidRPr="00F81BAC">
        <w:rPr>
          <w:rFonts w:ascii="Palatino Linotype" w:hAnsi="Palatino Linotype"/>
          <w:sz w:val="20"/>
          <w:lang w:val="en-US"/>
        </w:rPr>
        <w:t xml:space="preserve"> Percentage of the teachers’ answers related to first </w:t>
      </w:r>
      <w:r w:rsidR="0042795B" w:rsidRPr="00F81BAC">
        <w:rPr>
          <w:rFonts w:ascii="Palatino Linotype" w:hAnsi="Palatino Linotype"/>
          <w:sz w:val="20"/>
          <w:lang w:val="en-US"/>
        </w:rPr>
        <w:t xml:space="preserve">of </w:t>
      </w:r>
      <w:r w:rsidRPr="00F81BAC">
        <w:rPr>
          <w:rFonts w:ascii="Palatino Linotype" w:hAnsi="Palatino Linotype"/>
          <w:sz w:val="20"/>
          <w:lang w:val="en-US"/>
        </w:rPr>
        <w:t xml:space="preserve">part </w:t>
      </w:r>
      <w:r w:rsidR="0042795B" w:rsidRPr="00F81BAC">
        <w:rPr>
          <w:rFonts w:ascii="Palatino Linotype" w:hAnsi="Palatino Linotype"/>
          <w:sz w:val="20"/>
          <w:lang w:val="en-US"/>
        </w:rPr>
        <w:t xml:space="preserve">of AT </w:t>
      </w:r>
      <w:r w:rsidRPr="00F81BAC">
        <w:rPr>
          <w:rFonts w:ascii="Palatino Linotype" w:hAnsi="Palatino Linotype"/>
          <w:sz w:val="20"/>
          <w:lang w:val="en-US"/>
        </w:rPr>
        <w:t xml:space="preserve">pre-test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875"/>
        <w:gridCol w:w="1185"/>
        <w:gridCol w:w="901"/>
        <w:gridCol w:w="1185"/>
        <w:gridCol w:w="901"/>
        <w:gridCol w:w="1185"/>
        <w:gridCol w:w="910"/>
        <w:gridCol w:w="1185"/>
      </w:tblGrid>
      <w:tr w:rsidR="003B3718" w:rsidRPr="00F81BAC" w14:paraId="244968A3" w14:textId="77777777" w:rsidTr="003B3718">
        <w:trPr>
          <w:jc w:val="center"/>
        </w:trPr>
        <w:tc>
          <w:tcPr>
            <w:tcW w:w="466" w:type="pct"/>
            <w:tcBorders>
              <w:top w:val="single" w:sz="4" w:space="0" w:color="auto"/>
              <w:bottom w:val="single" w:sz="4" w:space="0" w:color="auto"/>
            </w:tcBorders>
          </w:tcPr>
          <w:p w14:paraId="44A15B1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Item  no</w:t>
            </w:r>
          </w:p>
        </w:tc>
        <w:tc>
          <w:tcPr>
            <w:tcW w:w="436" w:type="pct"/>
            <w:tcBorders>
              <w:top w:val="single" w:sz="4" w:space="0" w:color="auto"/>
              <w:bottom w:val="single" w:sz="4" w:space="0" w:color="auto"/>
            </w:tcBorders>
          </w:tcPr>
          <w:p w14:paraId="7D31666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Correct answer</w:t>
            </w:r>
          </w:p>
        </w:tc>
        <w:tc>
          <w:tcPr>
            <w:tcW w:w="513" w:type="pct"/>
            <w:tcBorders>
              <w:top w:val="single" w:sz="4" w:space="0" w:color="auto"/>
              <w:bottom w:val="single" w:sz="4" w:space="0" w:color="auto"/>
            </w:tcBorders>
          </w:tcPr>
          <w:p w14:paraId="6B31D1A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 xml:space="preserve">Percentage of correct answer </w:t>
            </w:r>
          </w:p>
        </w:tc>
        <w:tc>
          <w:tcPr>
            <w:tcW w:w="552" w:type="pct"/>
            <w:tcBorders>
              <w:top w:val="single" w:sz="4" w:space="0" w:color="auto"/>
              <w:bottom w:val="single" w:sz="4" w:space="0" w:color="auto"/>
            </w:tcBorders>
          </w:tcPr>
          <w:p w14:paraId="7145173C" w14:textId="207FD3D2" w:rsidR="003B3718" w:rsidRPr="00F81BAC" w:rsidRDefault="003B3718" w:rsidP="0042795B">
            <w:pPr>
              <w:spacing w:after="120"/>
              <w:jc w:val="center"/>
              <w:rPr>
                <w:rFonts w:ascii="Palatino Linotype" w:hAnsi="Palatino Linotype"/>
                <w:sz w:val="20"/>
                <w:lang w:val="en-US"/>
              </w:rPr>
            </w:pPr>
            <w:r w:rsidRPr="00F81BAC">
              <w:rPr>
                <w:rFonts w:ascii="Palatino Linotype" w:hAnsi="Palatino Linotype"/>
                <w:sz w:val="20"/>
                <w:lang w:val="en-US"/>
              </w:rPr>
              <w:t>1</w:t>
            </w:r>
            <w:r w:rsidR="0042795B" w:rsidRPr="00F81BAC">
              <w:rPr>
                <w:rFonts w:ascii="Palatino Linotype" w:hAnsi="Palatino Linotype"/>
                <w:sz w:val="20"/>
                <w:vertAlign w:val="superscript"/>
                <w:lang w:val="en-US"/>
              </w:rPr>
              <w:t>st</w:t>
            </w:r>
            <w:r w:rsidR="0042795B" w:rsidRPr="00F81BAC">
              <w:rPr>
                <w:rFonts w:ascii="Palatino Linotype" w:hAnsi="Palatino Linotype"/>
                <w:sz w:val="20"/>
                <w:lang w:val="en-US"/>
              </w:rPr>
              <w:t xml:space="preserve"> </w:t>
            </w:r>
            <w:r w:rsidRPr="00F81BAC">
              <w:rPr>
                <w:rFonts w:ascii="Palatino Linotype" w:hAnsi="Palatino Linotype"/>
                <w:sz w:val="20"/>
                <w:lang w:val="en-US"/>
              </w:rPr>
              <w:t>most chosen wrong answer</w:t>
            </w:r>
          </w:p>
        </w:tc>
        <w:tc>
          <w:tcPr>
            <w:tcW w:w="637" w:type="pct"/>
            <w:tcBorders>
              <w:top w:val="single" w:sz="4" w:space="0" w:color="auto"/>
              <w:bottom w:val="single" w:sz="4" w:space="0" w:color="auto"/>
            </w:tcBorders>
          </w:tcPr>
          <w:p w14:paraId="029946B9" w14:textId="5C28336E" w:rsidR="003B3718" w:rsidRPr="00F81BAC" w:rsidRDefault="003B3718" w:rsidP="0042795B">
            <w:pPr>
              <w:spacing w:after="120"/>
              <w:jc w:val="center"/>
              <w:rPr>
                <w:rFonts w:ascii="Palatino Linotype" w:hAnsi="Palatino Linotype"/>
                <w:sz w:val="20"/>
                <w:lang w:val="en-US"/>
              </w:rPr>
            </w:pPr>
            <w:r w:rsidRPr="00F81BAC">
              <w:rPr>
                <w:rFonts w:ascii="Palatino Linotype" w:hAnsi="Palatino Linotype"/>
                <w:sz w:val="20"/>
                <w:lang w:val="en-US"/>
              </w:rPr>
              <w:t>Percentage of 1</w:t>
            </w:r>
            <w:r w:rsidR="0042795B" w:rsidRPr="00F81BAC">
              <w:rPr>
                <w:rFonts w:ascii="Palatino Linotype" w:hAnsi="Palatino Linotype"/>
                <w:sz w:val="20"/>
                <w:vertAlign w:val="superscript"/>
                <w:lang w:val="en-US"/>
              </w:rPr>
              <w:t>st</w:t>
            </w:r>
            <w:r w:rsidR="0042795B" w:rsidRPr="00F81BAC">
              <w:rPr>
                <w:rFonts w:ascii="Palatino Linotype" w:hAnsi="Palatino Linotype"/>
                <w:sz w:val="20"/>
                <w:lang w:val="en-US"/>
              </w:rPr>
              <w:t xml:space="preserve"> </w:t>
            </w:r>
            <w:r w:rsidRPr="00F81BAC">
              <w:rPr>
                <w:rFonts w:ascii="Palatino Linotype" w:hAnsi="Palatino Linotype"/>
                <w:sz w:val="20"/>
                <w:lang w:val="en-US"/>
              </w:rPr>
              <w:t>most chosen wrong answer</w:t>
            </w:r>
          </w:p>
        </w:tc>
        <w:tc>
          <w:tcPr>
            <w:tcW w:w="552" w:type="pct"/>
            <w:tcBorders>
              <w:top w:val="single" w:sz="4" w:space="0" w:color="auto"/>
              <w:bottom w:val="single" w:sz="4" w:space="0" w:color="auto"/>
            </w:tcBorders>
          </w:tcPr>
          <w:p w14:paraId="4D3AC64D" w14:textId="146AD443" w:rsidR="003B3718" w:rsidRPr="00F81BAC" w:rsidRDefault="003B3718" w:rsidP="0042795B">
            <w:pPr>
              <w:spacing w:after="120"/>
              <w:jc w:val="center"/>
              <w:rPr>
                <w:rFonts w:ascii="Palatino Linotype" w:hAnsi="Palatino Linotype"/>
                <w:sz w:val="20"/>
                <w:lang w:val="en-US"/>
              </w:rPr>
            </w:pPr>
            <w:r w:rsidRPr="00F81BAC">
              <w:rPr>
                <w:rFonts w:ascii="Palatino Linotype" w:hAnsi="Palatino Linotype"/>
                <w:sz w:val="20"/>
                <w:lang w:val="en-US"/>
              </w:rPr>
              <w:t>2</w:t>
            </w:r>
            <w:r w:rsidR="0042795B" w:rsidRPr="00F81BAC">
              <w:rPr>
                <w:rFonts w:ascii="Palatino Linotype" w:hAnsi="Palatino Linotype"/>
                <w:sz w:val="20"/>
                <w:vertAlign w:val="superscript"/>
                <w:lang w:val="en-US"/>
              </w:rPr>
              <w:t>nd</w:t>
            </w:r>
            <w:r w:rsidR="0042795B" w:rsidRPr="00F81BAC">
              <w:rPr>
                <w:rFonts w:ascii="Palatino Linotype" w:hAnsi="Palatino Linotype"/>
                <w:sz w:val="20"/>
                <w:lang w:val="en-US"/>
              </w:rPr>
              <w:t xml:space="preserve"> </w:t>
            </w:r>
            <w:r w:rsidRPr="00F81BAC">
              <w:rPr>
                <w:rFonts w:ascii="Palatino Linotype" w:hAnsi="Palatino Linotype"/>
                <w:sz w:val="20"/>
                <w:lang w:val="en-US"/>
              </w:rPr>
              <w:t>most chosen wrong answer</w:t>
            </w:r>
          </w:p>
        </w:tc>
        <w:tc>
          <w:tcPr>
            <w:tcW w:w="643" w:type="pct"/>
            <w:tcBorders>
              <w:top w:val="single" w:sz="4" w:space="0" w:color="auto"/>
              <w:bottom w:val="single" w:sz="4" w:space="0" w:color="auto"/>
            </w:tcBorders>
          </w:tcPr>
          <w:p w14:paraId="62D6606C" w14:textId="63D8CC7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Perc</w:t>
            </w:r>
            <w:r w:rsidR="0042795B" w:rsidRPr="00F81BAC">
              <w:rPr>
                <w:rFonts w:ascii="Palatino Linotype" w:hAnsi="Palatino Linotype"/>
                <w:sz w:val="20"/>
                <w:lang w:val="en-US"/>
              </w:rPr>
              <w:t>entage of 2</w:t>
            </w:r>
            <w:r w:rsidR="0042795B" w:rsidRPr="00F81BAC">
              <w:rPr>
                <w:rFonts w:ascii="Palatino Linotype" w:hAnsi="Palatino Linotype"/>
                <w:sz w:val="20"/>
                <w:vertAlign w:val="superscript"/>
                <w:lang w:val="en-US"/>
              </w:rPr>
              <w:t>nd</w:t>
            </w:r>
            <w:r w:rsidR="0042795B" w:rsidRPr="00F81BAC">
              <w:rPr>
                <w:rFonts w:ascii="Palatino Linotype" w:hAnsi="Palatino Linotype"/>
                <w:sz w:val="20"/>
                <w:lang w:val="en-US"/>
              </w:rPr>
              <w:t xml:space="preserve"> </w:t>
            </w:r>
            <w:r w:rsidRPr="00F81BAC">
              <w:rPr>
                <w:rFonts w:ascii="Palatino Linotype" w:hAnsi="Palatino Linotype"/>
                <w:sz w:val="20"/>
                <w:lang w:val="en-US"/>
              </w:rPr>
              <w:t>most chosen wrong answer</w:t>
            </w:r>
          </w:p>
        </w:tc>
        <w:tc>
          <w:tcPr>
            <w:tcW w:w="557" w:type="pct"/>
            <w:tcBorders>
              <w:top w:val="single" w:sz="4" w:space="0" w:color="auto"/>
              <w:bottom w:val="single" w:sz="4" w:space="0" w:color="auto"/>
            </w:tcBorders>
          </w:tcPr>
          <w:p w14:paraId="553E0805" w14:textId="58437A07" w:rsidR="003B3718" w:rsidRPr="00F81BAC" w:rsidRDefault="0042795B" w:rsidP="003B3718">
            <w:pPr>
              <w:spacing w:after="120"/>
              <w:jc w:val="center"/>
              <w:rPr>
                <w:rFonts w:ascii="Palatino Linotype" w:hAnsi="Palatino Linotype"/>
                <w:sz w:val="20"/>
                <w:lang w:val="en-US"/>
              </w:rPr>
            </w:pPr>
            <w:r w:rsidRPr="00F81BAC">
              <w:rPr>
                <w:rFonts w:ascii="Palatino Linotype" w:hAnsi="Palatino Linotype"/>
                <w:sz w:val="20"/>
                <w:lang w:val="en-US"/>
              </w:rPr>
              <w:t>3</w:t>
            </w:r>
            <w:r w:rsidRPr="00F81BAC">
              <w:rPr>
                <w:rFonts w:ascii="Palatino Linotype" w:hAnsi="Palatino Linotype"/>
                <w:sz w:val="20"/>
                <w:vertAlign w:val="superscript"/>
                <w:lang w:val="en-US"/>
              </w:rPr>
              <w:t>rd</w:t>
            </w:r>
            <w:r w:rsidRPr="00F81BAC">
              <w:rPr>
                <w:rFonts w:ascii="Palatino Linotype" w:hAnsi="Palatino Linotype"/>
                <w:sz w:val="20"/>
                <w:lang w:val="en-US"/>
              </w:rPr>
              <w:t xml:space="preserve"> </w:t>
            </w:r>
            <w:r w:rsidR="003B3718" w:rsidRPr="00F81BAC">
              <w:rPr>
                <w:rFonts w:ascii="Palatino Linotype" w:hAnsi="Palatino Linotype"/>
                <w:sz w:val="20"/>
                <w:lang w:val="en-US"/>
              </w:rPr>
              <w:t xml:space="preserve"> most chosen wrong answer</w:t>
            </w:r>
          </w:p>
        </w:tc>
        <w:tc>
          <w:tcPr>
            <w:tcW w:w="644" w:type="pct"/>
            <w:tcBorders>
              <w:top w:val="single" w:sz="4" w:space="0" w:color="auto"/>
              <w:bottom w:val="single" w:sz="4" w:space="0" w:color="auto"/>
            </w:tcBorders>
          </w:tcPr>
          <w:p w14:paraId="47C67A2A" w14:textId="34D06B77" w:rsidR="003B3718" w:rsidRPr="00F81BAC" w:rsidRDefault="003B3718" w:rsidP="0042795B">
            <w:pPr>
              <w:spacing w:after="120"/>
              <w:jc w:val="center"/>
              <w:rPr>
                <w:rFonts w:ascii="Palatino Linotype" w:hAnsi="Palatino Linotype"/>
                <w:sz w:val="20"/>
                <w:lang w:val="en-US"/>
              </w:rPr>
            </w:pPr>
            <w:r w:rsidRPr="00F81BAC">
              <w:rPr>
                <w:rFonts w:ascii="Palatino Linotype" w:hAnsi="Palatino Linotype"/>
                <w:sz w:val="20"/>
                <w:lang w:val="en-US"/>
              </w:rPr>
              <w:t>Percentage of 3</w:t>
            </w:r>
            <w:r w:rsidR="0042795B" w:rsidRPr="00F81BAC">
              <w:rPr>
                <w:rFonts w:ascii="Palatino Linotype" w:hAnsi="Palatino Linotype"/>
                <w:sz w:val="20"/>
                <w:vertAlign w:val="superscript"/>
                <w:lang w:val="en-US"/>
              </w:rPr>
              <w:t>rd</w:t>
            </w:r>
            <w:r w:rsidR="0042795B" w:rsidRPr="00F81BAC">
              <w:rPr>
                <w:rFonts w:ascii="Palatino Linotype" w:hAnsi="Palatino Linotype"/>
                <w:sz w:val="20"/>
                <w:lang w:val="en-US"/>
              </w:rPr>
              <w:t xml:space="preserve"> mo</w:t>
            </w:r>
            <w:r w:rsidRPr="00F81BAC">
              <w:rPr>
                <w:rFonts w:ascii="Palatino Linotype" w:hAnsi="Palatino Linotype"/>
                <w:sz w:val="20"/>
                <w:lang w:val="en-US"/>
              </w:rPr>
              <w:t>st chosen wrong answer</w:t>
            </w:r>
          </w:p>
        </w:tc>
      </w:tr>
      <w:tr w:rsidR="003B3718" w:rsidRPr="00F81BAC" w14:paraId="02F984A7" w14:textId="77777777" w:rsidTr="003B3718">
        <w:trPr>
          <w:jc w:val="center"/>
        </w:trPr>
        <w:tc>
          <w:tcPr>
            <w:tcW w:w="466" w:type="pct"/>
            <w:tcBorders>
              <w:top w:val="single" w:sz="4" w:space="0" w:color="auto"/>
            </w:tcBorders>
          </w:tcPr>
          <w:p w14:paraId="2F4004B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p>
        </w:tc>
        <w:tc>
          <w:tcPr>
            <w:tcW w:w="436" w:type="pct"/>
            <w:tcBorders>
              <w:top w:val="single" w:sz="4" w:space="0" w:color="auto"/>
            </w:tcBorders>
          </w:tcPr>
          <w:p w14:paraId="4601AF9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513" w:type="pct"/>
            <w:tcBorders>
              <w:top w:val="single" w:sz="4" w:space="0" w:color="auto"/>
            </w:tcBorders>
          </w:tcPr>
          <w:p w14:paraId="49BA9FF4" w14:textId="3B5295E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2" w:type="pct"/>
            <w:tcBorders>
              <w:top w:val="single" w:sz="4" w:space="0" w:color="auto"/>
            </w:tcBorders>
          </w:tcPr>
          <w:p w14:paraId="17973AE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37" w:type="pct"/>
            <w:tcBorders>
              <w:top w:val="single" w:sz="4" w:space="0" w:color="auto"/>
            </w:tcBorders>
          </w:tcPr>
          <w:p w14:paraId="1FBB2235" w14:textId="6A4CD55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2" w:type="pct"/>
            <w:tcBorders>
              <w:top w:val="single" w:sz="4" w:space="0" w:color="auto"/>
            </w:tcBorders>
          </w:tcPr>
          <w:p w14:paraId="691C1BE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43" w:type="pct"/>
            <w:tcBorders>
              <w:top w:val="single" w:sz="4" w:space="0" w:color="auto"/>
            </w:tcBorders>
          </w:tcPr>
          <w:p w14:paraId="76664B4B" w14:textId="20A16D6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32</w:t>
            </w:r>
            <w:r w:rsidR="00D828C2" w:rsidRPr="00F81BAC">
              <w:rPr>
                <w:rFonts w:ascii="Palatino Linotype" w:hAnsi="Palatino Linotype"/>
                <w:sz w:val="20"/>
                <w:lang w:val="en-US"/>
              </w:rPr>
              <w:t>.</w:t>
            </w:r>
            <w:r w:rsidRPr="00F81BAC">
              <w:rPr>
                <w:rFonts w:ascii="Palatino Linotype" w:hAnsi="Palatino Linotype"/>
                <w:sz w:val="20"/>
                <w:lang w:val="en-US"/>
              </w:rPr>
              <w:t>2</w:t>
            </w:r>
          </w:p>
        </w:tc>
        <w:tc>
          <w:tcPr>
            <w:tcW w:w="557" w:type="pct"/>
            <w:tcBorders>
              <w:top w:val="single" w:sz="4" w:space="0" w:color="auto"/>
            </w:tcBorders>
          </w:tcPr>
          <w:p w14:paraId="4D63842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44" w:type="pct"/>
            <w:tcBorders>
              <w:top w:val="single" w:sz="4" w:space="0" w:color="auto"/>
            </w:tcBorders>
          </w:tcPr>
          <w:p w14:paraId="7DD22C46" w14:textId="6BEFF45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r>
      <w:tr w:rsidR="003B3718" w:rsidRPr="00F81BAC" w14:paraId="79AC2245" w14:textId="77777777" w:rsidTr="003B3718">
        <w:trPr>
          <w:jc w:val="center"/>
        </w:trPr>
        <w:tc>
          <w:tcPr>
            <w:tcW w:w="466" w:type="pct"/>
          </w:tcPr>
          <w:p w14:paraId="39629AA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1.2</w:t>
            </w:r>
          </w:p>
        </w:tc>
        <w:tc>
          <w:tcPr>
            <w:tcW w:w="436" w:type="pct"/>
          </w:tcPr>
          <w:p w14:paraId="16D434B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513" w:type="pct"/>
          </w:tcPr>
          <w:p w14:paraId="65F8245A" w14:textId="6F7DB69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27</w:t>
            </w:r>
            <w:r w:rsidR="00D828C2" w:rsidRPr="00F81BAC">
              <w:rPr>
                <w:rFonts w:ascii="Palatino Linotype" w:hAnsi="Palatino Linotype"/>
                <w:sz w:val="20"/>
                <w:lang w:val="en-US"/>
              </w:rPr>
              <w:t>.</w:t>
            </w:r>
            <w:r w:rsidRPr="00F81BAC">
              <w:rPr>
                <w:rFonts w:ascii="Palatino Linotype" w:hAnsi="Palatino Linotype"/>
                <w:sz w:val="20"/>
                <w:lang w:val="en-US"/>
              </w:rPr>
              <w:t>7</w:t>
            </w:r>
          </w:p>
        </w:tc>
        <w:tc>
          <w:tcPr>
            <w:tcW w:w="552" w:type="pct"/>
          </w:tcPr>
          <w:p w14:paraId="7B978DE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37" w:type="pct"/>
          </w:tcPr>
          <w:p w14:paraId="002B9E6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552" w:type="pct"/>
          </w:tcPr>
          <w:p w14:paraId="246893F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43" w:type="pct"/>
          </w:tcPr>
          <w:p w14:paraId="5B01F7B9" w14:textId="44D200B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D828C2" w:rsidRPr="00F81BAC">
              <w:rPr>
                <w:rFonts w:ascii="Palatino Linotype" w:hAnsi="Palatino Linotype"/>
                <w:sz w:val="20"/>
                <w:lang w:val="en-US"/>
              </w:rPr>
              <w:t>.</w:t>
            </w:r>
            <w:r w:rsidRPr="00F81BAC">
              <w:rPr>
                <w:rFonts w:ascii="Palatino Linotype" w:hAnsi="Palatino Linotype"/>
                <w:sz w:val="20"/>
                <w:lang w:val="en-US"/>
              </w:rPr>
              <w:t>2</w:t>
            </w:r>
          </w:p>
        </w:tc>
        <w:tc>
          <w:tcPr>
            <w:tcW w:w="557" w:type="pct"/>
          </w:tcPr>
          <w:p w14:paraId="75895FE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4" w:type="pct"/>
          </w:tcPr>
          <w:p w14:paraId="32301541" w14:textId="47733CA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r>
      <w:tr w:rsidR="003B3718" w:rsidRPr="00F81BAC" w14:paraId="68A443F9" w14:textId="77777777" w:rsidTr="003B3718">
        <w:trPr>
          <w:jc w:val="center"/>
        </w:trPr>
        <w:tc>
          <w:tcPr>
            <w:tcW w:w="466" w:type="pct"/>
          </w:tcPr>
          <w:p w14:paraId="5BABB21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p>
        </w:tc>
        <w:tc>
          <w:tcPr>
            <w:tcW w:w="436" w:type="pct"/>
          </w:tcPr>
          <w:p w14:paraId="64DC147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513" w:type="pct"/>
          </w:tcPr>
          <w:p w14:paraId="6A09F996" w14:textId="2AEBE03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2" w:type="pct"/>
          </w:tcPr>
          <w:p w14:paraId="1BB8DFF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37" w:type="pct"/>
          </w:tcPr>
          <w:p w14:paraId="1E74AC7F" w14:textId="360655C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2" w:type="pct"/>
          </w:tcPr>
          <w:p w14:paraId="7D0A4C9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43" w:type="pct"/>
          </w:tcPr>
          <w:p w14:paraId="0F292F80" w14:textId="2C14C5E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7" w:type="pct"/>
          </w:tcPr>
          <w:p w14:paraId="3A0FF1A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44" w:type="pct"/>
          </w:tcPr>
          <w:p w14:paraId="10B77230" w14:textId="33F8DAE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33</w:t>
            </w:r>
          </w:p>
        </w:tc>
      </w:tr>
      <w:tr w:rsidR="003B3718" w:rsidRPr="00F81BAC" w14:paraId="13FDDB8D" w14:textId="77777777" w:rsidTr="003B3718">
        <w:trPr>
          <w:jc w:val="center"/>
        </w:trPr>
        <w:tc>
          <w:tcPr>
            <w:tcW w:w="466" w:type="pct"/>
          </w:tcPr>
          <w:p w14:paraId="00D08B9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1.4</w:t>
            </w:r>
          </w:p>
        </w:tc>
        <w:tc>
          <w:tcPr>
            <w:tcW w:w="436" w:type="pct"/>
          </w:tcPr>
          <w:p w14:paraId="5B86E09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513" w:type="pct"/>
          </w:tcPr>
          <w:p w14:paraId="6061D891" w14:textId="6CF29B4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D828C2" w:rsidRPr="00F81BAC">
              <w:rPr>
                <w:rFonts w:ascii="Palatino Linotype" w:hAnsi="Palatino Linotype"/>
                <w:sz w:val="20"/>
                <w:lang w:val="en-US"/>
              </w:rPr>
              <w:t>.</w:t>
            </w:r>
            <w:r w:rsidRPr="00F81BAC">
              <w:rPr>
                <w:rFonts w:ascii="Palatino Linotype" w:hAnsi="Palatino Linotype"/>
                <w:sz w:val="20"/>
                <w:lang w:val="en-US"/>
              </w:rPr>
              <w:t>7</w:t>
            </w:r>
          </w:p>
        </w:tc>
        <w:tc>
          <w:tcPr>
            <w:tcW w:w="552" w:type="pct"/>
          </w:tcPr>
          <w:p w14:paraId="24BE195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37" w:type="pct"/>
          </w:tcPr>
          <w:p w14:paraId="2BDE7F83" w14:textId="323C821C"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47</w:t>
            </w:r>
            <w:r w:rsidR="00D828C2" w:rsidRPr="00F81BAC">
              <w:rPr>
                <w:rFonts w:ascii="Palatino Linotype" w:hAnsi="Palatino Linotype"/>
                <w:sz w:val="20"/>
                <w:lang w:val="en-US"/>
              </w:rPr>
              <w:t>.</w:t>
            </w:r>
            <w:r w:rsidRPr="00F81BAC">
              <w:rPr>
                <w:rFonts w:ascii="Palatino Linotype" w:hAnsi="Palatino Linotype"/>
                <w:sz w:val="20"/>
                <w:lang w:val="en-US"/>
              </w:rPr>
              <w:t>2</w:t>
            </w:r>
          </w:p>
        </w:tc>
        <w:tc>
          <w:tcPr>
            <w:tcW w:w="552" w:type="pct"/>
          </w:tcPr>
          <w:p w14:paraId="11CE8FD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43" w:type="pct"/>
          </w:tcPr>
          <w:p w14:paraId="3C702CDA" w14:textId="56583B5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27</w:t>
            </w:r>
            <w:r w:rsidR="00D828C2" w:rsidRPr="00F81BAC">
              <w:rPr>
                <w:rFonts w:ascii="Palatino Linotype" w:hAnsi="Palatino Linotype"/>
                <w:sz w:val="20"/>
                <w:lang w:val="en-US"/>
              </w:rPr>
              <w:t>.</w:t>
            </w:r>
            <w:r w:rsidRPr="00F81BAC">
              <w:rPr>
                <w:rFonts w:ascii="Palatino Linotype" w:hAnsi="Palatino Linotype"/>
                <w:sz w:val="20"/>
                <w:lang w:val="en-US"/>
              </w:rPr>
              <w:t>7</w:t>
            </w:r>
          </w:p>
        </w:tc>
        <w:tc>
          <w:tcPr>
            <w:tcW w:w="557" w:type="pct"/>
          </w:tcPr>
          <w:p w14:paraId="36757E9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 5*</w:t>
            </w:r>
          </w:p>
        </w:tc>
        <w:tc>
          <w:tcPr>
            <w:tcW w:w="644" w:type="pct"/>
          </w:tcPr>
          <w:p w14:paraId="54852C35" w14:textId="11EA852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r>
      <w:tr w:rsidR="003B3718" w:rsidRPr="00F81BAC" w14:paraId="186B3755" w14:textId="77777777" w:rsidTr="003B3718">
        <w:trPr>
          <w:jc w:val="center"/>
        </w:trPr>
        <w:tc>
          <w:tcPr>
            <w:tcW w:w="466" w:type="pct"/>
          </w:tcPr>
          <w:p w14:paraId="0CDC721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1.5</w:t>
            </w:r>
          </w:p>
        </w:tc>
        <w:tc>
          <w:tcPr>
            <w:tcW w:w="436" w:type="pct"/>
          </w:tcPr>
          <w:p w14:paraId="001182D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513" w:type="pct"/>
          </w:tcPr>
          <w:p w14:paraId="3AD6666D" w14:textId="6D01FFC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D828C2" w:rsidRPr="00F81BAC">
              <w:rPr>
                <w:rFonts w:ascii="Palatino Linotype" w:hAnsi="Palatino Linotype"/>
                <w:sz w:val="20"/>
                <w:lang w:val="en-US"/>
              </w:rPr>
              <w:t>.</w:t>
            </w:r>
            <w:r w:rsidRPr="00F81BAC">
              <w:rPr>
                <w:rFonts w:ascii="Palatino Linotype" w:hAnsi="Palatino Linotype"/>
                <w:sz w:val="20"/>
                <w:lang w:val="en-US"/>
              </w:rPr>
              <w:t>2</w:t>
            </w:r>
          </w:p>
        </w:tc>
        <w:tc>
          <w:tcPr>
            <w:tcW w:w="552" w:type="pct"/>
          </w:tcPr>
          <w:p w14:paraId="4E242D0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37" w:type="pct"/>
          </w:tcPr>
          <w:p w14:paraId="5CE04D51" w14:textId="00BD74D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63</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2" w:type="pct"/>
          </w:tcPr>
          <w:p w14:paraId="24030C3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43" w:type="pct"/>
          </w:tcPr>
          <w:p w14:paraId="23F89A7C" w14:textId="7F3935E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D828C2" w:rsidRPr="00F81BAC">
              <w:rPr>
                <w:rFonts w:ascii="Palatino Linotype" w:hAnsi="Palatino Linotype"/>
                <w:sz w:val="20"/>
                <w:lang w:val="en-US"/>
              </w:rPr>
              <w:t>.</w:t>
            </w:r>
            <w:r w:rsidRPr="00F81BAC">
              <w:rPr>
                <w:rFonts w:ascii="Palatino Linotype" w:hAnsi="Palatino Linotype"/>
                <w:sz w:val="20"/>
                <w:lang w:val="en-US"/>
              </w:rPr>
              <w:t>3</w:t>
            </w:r>
          </w:p>
        </w:tc>
        <w:tc>
          <w:tcPr>
            <w:tcW w:w="557" w:type="pct"/>
          </w:tcPr>
          <w:p w14:paraId="134B4E3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 2*</w:t>
            </w:r>
          </w:p>
        </w:tc>
        <w:tc>
          <w:tcPr>
            <w:tcW w:w="644" w:type="pct"/>
          </w:tcPr>
          <w:p w14:paraId="4B04F657" w14:textId="50D59CC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r>
      <w:tr w:rsidR="003B3718" w:rsidRPr="00F81BAC" w14:paraId="63F5093E" w14:textId="77777777" w:rsidTr="003B3718">
        <w:trPr>
          <w:jc w:val="center"/>
        </w:trPr>
        <w:tc>
          <w:tcPr>
            <w:tcW w:w="466" w:type="pct"/>
          </w:tcPr>
          <w:p w14:paraId="6436758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p>
        </w:tc>
        <w:tc>
          <w:tcPr>
            <w:tcW w:w="436" w:type="pct"/>
          </w:tcPr>
          <w:p w14:paraId="1848422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513" w:type="pct"/>
          </w:tcPr>
          <w:p w14:paraId="271E4775" w14:textId="2DED97E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30</w:t>
            </w:r>
            <w:r w:rsidR="00D828C2" w:rsidRPr="00F81BAC">
              <w:rPr>
                <w:rFonts w:ascii="Palatino Linotype" w:hAnsi="Palatino Linotype"/>
                <w:sz w:val="20"/>
                <w:lang w:val="en-US"/>
              </w:rPr>
              <w:t>.</w:t>
            </w:r>
            <w:r w:rsidRPr="00F81BAC">
              <w:rPr>
                <w:rFonts w:ascii="Palatino Linotype" w:hAnsi="Palatino Linotype"/>
                <w:sz w:val="20"/>
                <w:lang w:val="en-US"/>
              </w:rPr>
              <w:t>5</w:t>
            </w:r>
          </w:p>
        </w:tc>
        <w:tc>
          <w:tcPr>
            <w:tcW w:w="552" w:type="pct"/>
          </w:tcPr>
          <w:p w14:paraId="4FA807F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37" w:type="pct"/>
          </w:tcPr>
          <w:p w14:paraId="7C45FB2C" w14:textId="0EEA3A10"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30</w:t>
            </w:r>
            <w:r w:rsidR="00D828C2" w:rsidRPr="00F81BAC">
              <w:rPr>
                <w:rFonts w:ascii="Palatino Linotype" w:hAnsi="Palatino Linotype"/>
                <w:sz w:val="20"/>
                <w:lang w:val="en-US"/>
              </w:rPr>
              <w:t>.</w:t>
            </w:r>
            <w:r w:rsidRPr="00F81BAC">
              <w:rPr>
                <w:rFonts w:ascii="Palatino Linotype" w:hAnsi="Palatino Linotype"/>
                <w:sz w:val="20"/>
                <w:lang w:val="en-US"/>
              </w:rPr>
              <w:t>5</w:t>
            </w:r>
          </w:p>
        </w:tc>
        <w:tc>
          <w:tcPr>
            <w:tcW w:w="552" w:type="pct"/>
          </w:tcPr>
          <w:p w14:paraId="23C1B78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43" w:type="pct"/>
          </w:tcPr>
          <w:p w14:paraId="59AA8949" w14:textId="4AC23EE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D828C2" w:rsidRPr="00F81BAC">
              <w:rPr>
                <w:rFonts w:ascii="Palatino Linotype" w:hAnsi="Palatino Linotype"/>
                <w:sz w:val="20"/>
                <w:lang w:val="en-US"/>
              </w:rPr>
              <w:t>.</w:t>
            </w:r>
            <w:r w:rsidRPr="00F81BAC">
              <w:rPr>
                <w:rFonts w:ascii="Palatino Linotype" w:hAnsi="Palatino Linotype"/>
                <w:sz w:val="20"/>
                <w:lang w:val="en-US"/>
              </w:rPr>
              <w:t>4</w:t>
            </w:r>
          </w:p>
        </w:tc>
        <w:tc>
          <w:tcPr>
            <w:tcW w:w="557" w:type="pct"/>
          </w:tcPr>
          <w:p w14:paraId="7E61AE2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4" w:type="pct"/>
          </w:tcPr>
          <w:p w14:paraId="0462F8F2" w14:textId="18F4A5A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r>
      <w:tr w:rsidR="003B3718" w:rsidRPr="00F81BAC" w14:paraId="0AB0045A" w14:textId="77777777" w:rsidTr="003B3718">
        <w:trPr>
          <w:jc w:val="center"/>
        </w:trPr>
        <w:tc>
          <w:tcPr>
            <w:tcW w:w="466" w:type="pct"/>
          </w:tcPr>
          <w:p w14:paraId="4A708B9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2.1</w:t>
            </w:r>
          </w:p>
        </w:tc>
        <w:tc>
          <w:tcPr>
            <w:tcW w:w="436" w:type="pct"/>
          </w:tcPr>
          <w:p w14:paraId="5AA88B5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513" w:type="pct"/>
          </w:tcPr>
          <w:p w14:paraId="0EF6F7EE" w14:textId="7C848B53"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30</w:t>
            </w:r>
            <w:r w:rsidR="00D828C2" w:rsidRPr="00F81BAC">
              <w:rPr>
                <w:rFonts w:ascii="Palatino Linotype" w:hAnsi="Palatino Linotype"/>
                <w:sz w:val="20"/>
                <w:lang w:val="en-US"/>
              </w:rPr>
              <w:t>.</w:t>
            </w:r>
            <w:r w:rsidRPr="00F81BAC">
              <w:rPr>
                <w:rFonts w:ascii="Palatino Linotype" w:hAnsi="Palatino Linotype"/>
                <w:sz w:val="20"/>
                <w:lang w:val="en-US"/>
              </w:rPr>
              <w:t>5</w:t>
            </w:r>
          </w:p>
        </w:tc>
        <w:tc>
          <w:tcPr>
            <w:tcW w:w="552" w:type="pct"/>
          </w:tcPr>
          <w:p w14:paraId="33921F1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37" w:type="pct"/>
          </w:tcPr>
          <w:p w14:paraId="07BF3642" w14:textId="03E1F92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38</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2" w:type="pct"/>
          </w:tcPr>
          <w:p w14:paraId="4D913C5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3" w:type="pct"/>
          </w:tcPr>
          <w:p w14:paraId="57C4E8EA" w14:textId="0F20D6F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32</w:t>
            </w:r>
            <w:r w:rsidR="00D828C2" w:rsidRPr="00F81BAC">
              <w:rPr>
                <w:rFonts w:ascii="Palatino Linotype" w:hAnsi="Palatino Linotype"/>
                <w:sz w:val="20"/>
                <w:lang w:val="en-US"/>
              </w:rPr>
              <w:t>.</w:t>
            </w:r>
            <w:r w:rsidRPr="00F81BAC">
              <w:rPr>
                <w:rFonts w:ascii="Palatino Linotype" w:hAnsi="Palatino Linotype"/>
                <w:sz w:val="20"/>
                <w:lang w:val="en-US"/>
              </w:rPr>
              <w:t>2</w:t>
            </w:r>
          </w:p>
        </w:tc>
        <w:tc>
          <w:tcPr>
            <w:tcW w:w="557" w:type="pct"/>
          </w:tcPr>
          <w:p w14:paraId="382836E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44" w:type="pct"/>
          </w:tcPr>
          <w:p w14:paraId="79CEB984" w14:textId="79E299B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33</w:t>
            </w:r>
          </w:p>
        </w:tc>
      </w:tr>
      <w:tr w:rsidR="003B3718" w:rsidRPr="00F81BAC" w14:paraId="0AFC4563" w14:textId="77777777" w:rsidTr="003B3718">
        <w:trPr>
          <w:jc w:val="center"/>
        </w:trPr>
        <w:tc>
          <w:tcPr>
            <w:tcW w:w="466" w:type="pct"/>
          </w:tcPr>
          <w:p w14:paraId="1DA3ACD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p>
        </w:tc>
        <w:tc>
          <w:tcPr>
            <w:tcW w:w="436" w:type="pct"/>
          </w:tcPr>
          <w:p w14:paraId="2B2B6EA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513" w:type="pct"/>
          </w:tcPr>
          <w:p w14:paraId="3C40EAB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75</w:t>
            </w:r>
          </w:p>
        </w:tc>
        <w:tc>
          <w:tcPr>
            <w:tcW w:w="552" w:type="pct"/>
          </w:tcPr>
          <w:p w14:paraId="217A27F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37" w:type="pct"/>
          </w:tcPr>
          <w:p w14:paraId="665CA16C" w14:textId="0530DEB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2" w:type="pct"/>
          </w:tcPr>
          <w:p w14:paraId="0AA992E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43" w:type="pct"/>
          </w:tcPr>
          <w:p w14:paraId="2674E276" w14:textId="3EDD2AC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D828C2" w:rsidRPr="00F81BAC">
              <w:rPr>
                <w:rFonts w:ascii="Palatino Linotype" w:hAnsi="Palatino Linotype"/>
                <w:sz w:val="20"/>
                <w:lang w:val="en-US"/>
              </w:rPr>
              <w:t>.</w:t>
            </w:r>
            <w:r w:rsidRPr="00F81BAC">
              <w:rPr>
                <w:rFonts w:ascii="Palatino Linotype" w:hAnsi="Palatino Linotype"/>
                <w:sz w:val="20"/>
                <w:lang w:val="en-US"/>
              </w:rPr>
              <w:t>3</w:t>
            </w:r>
          </w:p>
        </w:tc>
        <w:tc>
          <w:tcPr>
            <w:tcW w:w="557" w:type="pct"/>
          </w:tcPr>
          <w:p w14:paraId="6D20941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4" w:type="pct"/>
          </w:tcPr>
          <w:p w14:paraId="15DE44A6" w14:textId="45C02B9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r>
      <w:tr w:rsidR="003B3718" w:rsidRPr="00F81BAC" w14:paraId="084DAFC9" w14:textId="77777777" w:rsidTr="003B3718">
        <w:trPr>
          <w:jc w:val="center"/>
        </w:trPr>
        <w:tc>
          <w:tcPr>
            <w:tcW w:w="466" w:type="pct"/>
          </w:tcPr>
          <w:p w14:paraId="0AFE997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2.3</w:t>
            </w:r>
          </w:p>
        </w:tc>
        <w:tc>
          <w:tcPr>
            <w:tcW w:w="436" w:type="pct"/>
          </w:tcPr>
          <w:p w14:paraId="6452546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513" w:type="pct"/>
          </w:tcPr>
          <w:p w14:paraId="457CDC05" w14:textId="78559C1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D828C2" w:rsidRPr="00F81BAC">
              <w:rPr>
                <w:rFonts w:ascii="Palatino Linotype" w:hAnsi="Palatino Linotype"/>
                <w:sz w:val="20"/>
                <w:lang w:val="en-US"/>
              </w:rPr>
              <w:t>.</w:t>
            </w:r>
            <w:r w:rsidRPr="00F81BAC">
              <w:rPr>
                <w:rFonts w:ascii="Palatino Linotype" w:hAnsi="Palatino Linotype"/>
                <w:sz w:val="20"/>
                <w:lang w:val="en-US"/>
              </w:rPr>
              <w:t>4</w:t>
            </w:r>
          </w:p>
        </w:tc>
        <w:tc>
          <w:tcPr>
            <w:tcW w:w="552" w:type="pct"/>
          </w:tcPr>
          <w:p w14:paraId="6211752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37" w:type="pct"/>
          </w:tcPr>
          <w:p w14:paraId="52C8EC2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50</w:t>
            </w:r>
          </w:p>
        </w:tc>
        <w:tc>
          <w:tcPr>
            <w:tcW w:w="552" w:type="pct"/>
          </w:tcPr>
          <w:p w14:paraId="011885D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43" w:type="pct"/>
          </w:tcPr>
          <w:p w14:paraId="24D32B4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557" w:type="pct"/>
          </w:tcPr>
          <w:p w14:paraId="542FEFA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44" w:type="pct"/>
          </w:tcPr>
          <w:p w14:paraId="4E0A9D9F" w14:textId="07513250"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r>
      <w:tr w:rsidR="003B3718" w:rsidRPr="00F81BAC" w14:paraId="094D2456" w14:textId="77777777" w:rsidTr="003B3718">
        <w:trPr>
          <w:jc w:val="center"/>
        </w:trPr>
        <w:tc>
          <w:tcPr>
            <w:tcW w:w="466" w:type="pct"/>
          </w:tcPr>
          <w:p w14:paraId="275D6F6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2.4</w:t>
            </w:r>
          </w:p>
        </w:tc>
        <w:tc>
          <w:tcPr>
            <w:tcW w:w="436" w:type="pct"/>
          </w:tcPr>
          <w:p w14:paraId="4686F9B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513" w:type="pct"/>
          </w:tcPr>
          <w:p w14:paraId="43279A28" w14:textId="5103DD89"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r w:rsidR="00D828C2" w:rsidRPr="00F81BAC">
              <w:rPr>
                <w:rFonts w:ascii="Palatino Linotype" w:hAnsi="Palatino Linotype"/>
                <w:sz w:val="20"/>
                <w:lang w:val="en-US"/>
              </w:rPr>
              <w:t>.</w:t>
            </w:r>
            <w:r w:rsidRPr="00F81BAC">
              <w:rPr>
                <w:rFonts w:ascii="Palatino Linotype" w:hAnsi="Palatino Linotype"/>
                <w:sz w:val="20"/>
                <w:lang w:val="en-US"/>
              </w:rPr>
              <w:t>3</w:t>
            </w:r>
          </w:p>
        </w:tc>
        <w:tc>
          <w:tcPr>
            <w:tcW w:w="552" w:type="pct"/>
          </w:tcPr>
          <w:p w14:paraId="6151C9D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37" w:type="pct"/>
          </w:tcPr>
          <w:p w14:paraId="19B95117" w14:textId="1C56ACA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38</w:t>
            </w:r>
            <w:r w:rsidR="00D828C2" w:rsidRPr="00F81BAC">
              <w:rPr>
                <w:rFonts w:ascii="Palatino Linotype" w:hAnsi="Palatino Linotype"/>
                <w:sz w:val="20"/>
                <w:lang w:val="en-US"/>
              </w:rPr>
              <w:t>.</w:t>
            </w:r>
            <w:r w:rsidRPr="00F81BAC">
              <w:rPr>
                <w:rFonts w:ascii="Palatino Linotype" w:hAnsi="Palatino Linotype"/>
                <w:sz w:val="20"/>
                <w:lang w:val="en-US"/>
              </w:rPr>
              <w:t>8</w:t>
            </w:r>
          </w:p>
        </w:tc>
        <w:tc>
          <w:tcPr>
            <w:tcW w:w="552" w:type="pct"/>
          </w:tcPr>
          <w:p w14:paraId="7568AF3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2,4*</w:t>
            </w:r>
          </w:p>
        </w:tc>
        <w:tc>
          <w:tcPr>
            <w:tcW w:w="643" w:type="pct"/>
          </w:tcPr>
          <w:p w14:paraId="4C173609" w14:textId="442990D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7" w:type="pct"/>
          </w:tcPr>
          <w:p w14:paraId="3180DBC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44" w:type="pct"/>
          </w:tcPr>
          <w:p w14:paraId="377B1E7B" w14:textId="09A6D869"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r>
      <w:tr w:rsidR="003B3718" w:rsidRPr="00F81BAC" w14:paraId="51CCF5E2" w14:textId="77777777" w:rsidTr="003B3718">
        <w:trPr>
          <w:jc w:val="center"/>
        </w:trPr>
        <w:tc>
          <w:tcPr>
            <w:tcW w:w="466" w:type="pct"/>
          </w:tcPr>
          <w:p w14:paraId="6F77ADF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436" w:type="pct"/>
          </w:tcPr>
          <w:p w14:paraId="5D58C0F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513" w:type="pct"/>
          </w:tcPr>
          <w:p w14:paraId="30EF38B8" w14:textId="60C8E61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2" w:type="pct"/>
          </w:tcPr>
          <w:p w14:paraId="645FA9C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37" w:type="pct"/>
          </w:tcPr>
          <w:p w14:paraId="45014DAD" w14:textId="1631130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D828C2" w:rsidRPr="00F81BAC">
              <w:rPr>
                <w:rFonts w:ascii="Palatino Linotype" w:hAnsi="Palatino Linotype"/>
                <w:sz w:val="20"/>
                <w:lang w:val="en-US"/>
              </w:rPr>
              <w:t>.</w:t>
            </w:r>
            <w:r w:rsidRPr="00F81BAC">
              <w:rPr>
                <w:rFonts w:ascii="Palatino Linotype" w:hAnsi="Palatino Linotype"/>
                <w:sz w:val="20"/>
                <w:lang w:val="en-US"/>
              </w:rPr>
              <w:t>1</w:t>
            </w:r>
          </w:p>
        </w:tc>
        <w:tc>
          <w:tcPr>
            <w:tcW w:w="552" w:type="pct"/>
          </w:tcPr>
          <w:p w14:paraId="5E0DAE8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4*</w:t>
            </w:r>
          </w:p>
        </w:tc>
        <w:tc>
          <w:tcPr>
            <w:tcW w:w="643" w:type="pct"/>
          </w:tcPr>
          <w:p w14:paraId="4DED5239" w14:textId="73B385E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D828C2" w:rsidRPr="00F81BAC">
              <w:rPr>
                <w:rFonts w:ascii="Palatino Linotype" w:hAnsi="Palatino Linotype"/>
                <w:sz w:val="20"/>
                <w:lang w:val="en-US"/>
              </w:rPr>
              <w:t>.</w:t>
            </w:r>
            <w:r w:rsidRPr="00F81BAC">
              <w:rPr>
                <w:rFonts w:ascii="Palatino Linotype" w:hAnsi="Palatino Linotype"/>
                <w:sz w:val="20"/>
                <w:lang w:val="en-US"/>
              </w:rPr>
              <w:t>55</w:t>
            </w:r>
          </w:p>
        </w:tc>
        <w:tc>
          <w:tcPr>
            <w:tcW w:w="557" w:type="pct"/>
          </w:tcPr>
          <w:p w14:paraId="2478451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44" w:type="pct"/>
          </w:tcPr>
          <w:p w14:paraId="34FFBB9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71C61D55" w14:textId="77777777" w:rsidTr="003B3718">
        <w:trPr>
          <w:jc w:val="center"/>
        </w:trPr>
        <w:tc>
          <w:tcPr>
            <w:tcW w:w="466" w:type="pct"/>
          </w:tcPr>
          <w:p w14:paraId="3F01D15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2.6</w:t>
            </w:r>
          </w:p>
        </w:tc>
        <w:tc>
          <w:tcPr>
            <w:tcW w:w="436" w:type="pct"/>
          </w:tcPr>
          <w:p w14:paraId="43C9DD1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513" w:type="pct"/>
          </w:tcPr>
          <w:p w14:paraId="32328774" w14:textId="4924B5A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88</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552" w:type="pct"/>
          </w:tcPr>
          <w:p w14:paraId="5783426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 3, 5, 6*</w:t>
            </w:r>
          </w:p>
        </w:tc>
        <w:tc>
          <w:tcPr>
            <w:tcW w:w="637" w:type="pct"/>
          </w:tcPr>
          <w:p w14:paraId="619784BE" w14:textId="20598D2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52" w:type="pct"/>
          </w:tcPr>
          <w:p w14:paraId="0CCC5B9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43" w:type="pct"/>
          </w:tcPr>
          <w:p w14:paraId="16E39A2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557" w:type="pct"/>
          </w:tcPr>
          <w:p w14:paraId="349CED1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44" w:type="pct"/>
          </w:tcPr>
          <w:p w14:paraId="03410E1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16A6C36F" w14:textId="77777777" w:rsidTr="003B3718">
        <w:trPr>
          <w:jc w:val="center"/>
        </w:trPr>
        <w:tc>
          <w:tcPr>
            <w:tcW w:w="466" w:type="pct"/>
          </w:tcPr>
          <w:p w14:paraId="586040B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3.1</w:t>
            </w:r>
          </w:p>
        </w:tc>
        <w:tc>
          <w:tcPr>
            <w:tcW w:w="436" w:type="pct"/>
          </w:tcPr>
          <w:p w14:paraId="7F9E859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513" w:type="pct"/>
          </w:tcPr>
          <w:p w14:paraId="7F78C487" w14:textId="2687ED14"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83</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552" w:type="pct"/>
          </w:tcPr>
          <w:p w14:paraId="57186FD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37" w:type="pct"/>
          </w:tcPr>
          <w:p w14:paraId="5F879499" w14:textId="479ED3A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552" w:type="pct"/>
          </w:tcPr>
          <w:p w14:paraId="6F5C975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4*</w:t>
            </w:r>
          </w:p>
        </w:tc>
        <w:tc>
          <w:tcPr>
            <w:tcW w:w="643" w:type="pct"/>
          </w:tcPr>
          <w:p w14:paraId="4E268B58" w14:textId="332BBBF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57" w:type="pct"/>
          </w:tcPr>
          <w:p w14:paraId="37BC855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44" w:type="pct"/>
          </w:tcPr>
          <w:p w14:paraId="565504D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74E1A00E" w14:textId="77777777" w:rsidTr="003B3718">
        <w:trPr>
          <w:jc w:val="center"/>
        </w:trPr>
        <w:tc>
          <w:tcPr>
            <w:tcW w:w="466" w:type="pct"/>
          </w:tcPr>
          <w:p w14:paraId="16A4365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3.2</w:t>
            </w:r>
          </w:p>
        </w:tc>
        <w:tc>
          <w:tcPr>
            <w:tcW w:w="436" w:type="pct"/>
          </w:tcPr>
          <w:p w14:paraId="34C495B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513" w:type="pct"/>
          </w:tcPr>
          <w:p w14:paraId="74B09AF1" w14:textId="2FD7A3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552" w:type="pct"/>
          </w:tcPr>
          <w:p w14:paraId="36350D5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37" w:type="pct"/>
          </w:tcPr>
          <w:p w14:paraId="2C4E3500" w14:textId="7EA6DBC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27</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52" w:type="pct"/>
          </w:tcPr>
          <w:p w14:paraId="4F540BC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4*</w:t>
            </w:r>
          </w:p>
        </w:tc>
        <w:tc>
          <w:tcPr>
            <w:tcW w:w="643" w:type="pct"/>
          </w:tcPr>
          <w:p w14:paraId="6654B5C5" w14:textId="624B43E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557" w:type="pct"/>
          </w:tcPr>
          <w:p w14:paraId="5ACE36A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4" w:type="pct"/>
          </w:tcPr>
          <w:p w14:paraId="3413C10B" w14:textId="7C79D00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r>
      <w:tr w:rsidR="003B3718" w:rsidRPr="00F81BAC" w14:paraId="495A4869" w14:textId="77777777" w:rsidTr="003B3718">
        <w:trPr>
          <w:jc w:val="center"/>
        </w:trPr>
        <w:tc>
          <w:tcPr>
            <w:tcW w:w="466" w:type="pct"/>
          </w:tcPr>
          <w:p w14:paraId="0EC629D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p>
        </w:tc>
        <w:tc>
          <w:tcPr>
            <w:tcW w:w="436" w:type="pct"/>
          </w:tcPr>
          <w:p w14:paraId="6340784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513" w:type="pct"/>
          </w:tcPr>
          <w:p w14:paraId="3B52D45F" w14:textId="682FBE0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55</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552" w:type="pct"/>
          </w:tcPr>
          <w:p w14:paraId="73AA0A2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37" w:type="pct"/>
          </w:tcPr>
          <w:p w14:paraId="5D54DC4D" w14:textId="0A9A89BC"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552" w:type="pct"/>
          </w:tcPr>
          <w:p w14:paraId="1B94574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6*</w:t>
            </w:r>
          </w:p>
        </w:tc>
        <w:tc>
          <w:tcPr>
            <w:tcW w:w="643" w:type="pct"/>
          </w:tcPr>
          <w:p w14:paraId="24E6234E" w14:textId="65A2ADB0"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557" w:type="pct"/>
          </w:tcPr>
          <w:p w14:paraId="2BE5244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44" w:type="pct"/>
          </w:tcPr>
          <w:p w14:paraId="10AC9EF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10F66E0B" w14:textId="77777777" w:rsidTr="003B3718">
        <w:trPr>
          <w:jc w:val="center"/>
        </w:trPr>
        <w:tc>
          <w:tcPr>
            <w:tcW w:w="466" w:type="pct"/>
          </w:tcPr>
          <w:p w14:paraId="2798BB3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3.4</w:t>
            </w:r>
          </w:p>
        </w:tc>
        <w:tc>
          <w:tcPr>
            <w:tcW w:w="436" w:type="pct"/>
          </w:tcPr>
          <w:p w14:paraId="2952E30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513" w:type="pct"/>
          </w:tcPr>
          <w:p w14:paraId="6BDB75C7" w14:textId="2CEE223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552" w:type="pct"/>
          </w:tcPr>
          <w:p w14:paraId="5D423A0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37" w:type="pct"/>
          </w:tcPr>
          <w:p w14:paraId="50B8ACDB" w14:textId="46A35353"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41</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552" w:type="pct"/>
          </w:tcPr>
          <w:p w14:paraId="57CC1BA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4*</w:t>
            </w:r>
          </w:p>
        </w:tc>
        <w:tc>
          <w:tcPr>
            <w:tcW w:w="643" w:type="pct"/>
          </w:tcPr>
          <w:p w14:paraId="4C4CFA08" w14:textId="02C06B9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557" w:type="pct"/>
          </w:tcPr>
          <w:p w14:paraId="4020D92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44" w:type="pct"/>
          </w:tcPr>
          <w:p w14:paraId="473680C2" w14:textId="2AEC9B4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w:t>
            </w:r>
          </w:p>
        </w:tc>
      </w:tr>
      <w:tr w:rsidR="003B3718" w:rsidRPr="00F81BAC" w14:paraId="484C9C3B" w14:textId="77777777" w:rsidTr="003B3718">
        <w:trPr>
          <w:jc w:val="center"/>
        </w:trPr>
        <w:tc>
          <w:tcPr>
            <w:tcW w:w="466" w:type="pct"/>
          </w:tcPr>
          <w:p w14:paraId="58E84E1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lastRenderedPageBreak/>
              <w:t>3.5</w:t>
            </w:r>
          </w:p>
        </w:tc>
        <w:tc>
          <w:tcPr>
            <w:tcW w:w="436" w:type="pct"/>
          </w:tcPr>
          <w:p w14:paraId="6309E8F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513" w:type="pct"/>
          </w:tcPr>
          <w:p w14:paraId="0E3AD5D9" w14:textId="520D022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552" w:type="pct"/>
          </w:tcPr>
          <w:p w14:paraId="022AAD5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37" w:type="pct"/>
          </w:tcPr>
          <w:p w14:paraId="3A47BAD7" w14:textId="581968F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552" w:type="pct"/>
          </w:tcPr>
          <w:p w14:paraId="6CD7AFB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43" w:type="pct"/>
          </w:tcPr>
          <w:p w14:paraId="297CAF49" w14:textId="61DCA5C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30</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557" w:type="pct"/>
          </w:tcPr>
          <w:p w14:paraId="2F5D592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44" w:type="pct"/>
          </w:tcPr>
          <w:p w14:paraId="2B326B56" w14:textId="68D1435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r>
      <w:tr w:rsidR="003B3718" w:rsidRPr="00F81BAC" w14:paraId="3A15F076" w14:textId="77777777" w:rsidTr="003B3718">
        <w:trPr>
          <w:jc w:val="center"/>
        </w:trPr>
        <w:tc>
          <w:tcPr>
            <w:tcW w:w="466" w:type="pct"/>
            <w:tcBorders>
              <w:bottom w:val="single" w:sz="4" w:space="0" w:color="auto"/>
            </w:tcBorders>
          </w:tcPr>
          <w:p w14:paraId="3E12630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p>
        </w:tc>
        <w:tc>
          <w:tcPr>
            <w:tcW w:w="436" w:type="pct"/>
            <w:tcBorders>
              <w:bottom w:val="single" w:sz="4" w:space="0" w:color="auto"/>
            </w:tcBorders>
          </w:tcPr>
          <w:p w14:paraId="626E6E2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513" w:type="pct"/>
            <w:tcBorders>
              <w:bottom w:val="single" w:sz="4" w:space="0" w:color="auto"/>
            </w:tcBorders>
          </w:tcPr>
          <w:p w14:paraId="4184506B" w14:textId="3F10942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552" w:type="pct"/>
            <w:tcBorders>
              <w:bottom w:val="single" w:sz="4" w:space="0" w:color="auto"/>
            </w:tcBorders>
          </w:tcPr>
          <w:p w14:paraId="0C0DDD9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37" w:type="pct"/>
            <w:tcBorders>
              <w:bottom w:val="single" w:sz="4" w:space="0" w:color="auto"/>
            </w:tcBorders>
          </w:tcPr>
          <w:p w14:paraId="0AFA664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552" w:type="pct"/>
            <w:tcBorders>
              <w:bottom w:val="single" w:sz="4" w:space="0" w:color="auto"/>
            </w:tcBorders>
          </w:tcPr>
          <w:p w14:paraId="4331D69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43" w:type="pct"/>
            <w:tcBorders>
              <w:bottom w:val="single" w:sz="4" w:space="0" w:color="auto"/>
            </w:tcBorders>
          </w:tcPr>
          <w:p w14:paraId="6A02CFF9" w14:textId="7A11780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557" w:type="pct"/>
            <w:tcBorders>
              <w:bottom w:val="single" w:sz="4" w:space="0" w:color="auto"/>
            </w:tcBorders>
          </w:tcPr>
          <w:p w14:paraId="08F1713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44" w:type="pct"/>
            <w:tcBorders>
              <w:bottom w:val="single" w:sz="4" w:space="0" w:color="auto"/>
            </w:tcBorders>
          </w:tcPr>
          <w:p w14:paraId="31919BE2" w14:textId="0B37BF0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r>
    </w:tbl>
    <w:p w14:paraId="76B6C404" w14:textId="77777777" w:rsidR="003B3718" w:rsidRPr="00F81BAC" w:rsidRDefault="003B3718" w:rsidP="003B3718">
      <w:pPr>
        <w:spacing w:after="120" w:line="240" w:lineRule="auto"/>
        <w:rPr>
          <w:rFonts w:ascii="Palatino Linotype" w:hAnsi="Palatino Linotype"/>
          <w:sz w:val="20"/>
          <w:lang w:val="en-US"/>
        </w:rPr>
      </w:pPr>
      <w:r w:rsidRPr="00F81BAC">
        <w:rPr>
          <w:rFonts w:ascii="Palatino Linotype" w:hAnsi="Palatino Linotype"/>
          <w:sz w:val="20"/>
          <w:lang w:val="en-US"/>
        </w:rPr>
        <w:t>*selected questions are preferred at the same rate.</w:t>
      </w:r>
    </w:p>
    <w:p w14:paraId="5C8AD5E5" w14:textId="6334B856" w:rsidR="003B3718" w:rsidRPr="00F81BAC" w:rsidRDefault="003B3718" w:rsidP="003B3718">
      <w:pPr>
        <w:spacing w:before="240" w:after="120" w:line="240" w:lineRule="auto"/>
        <w:ind w:firstLine="708"/>
        <w:jc w:val="both"/>
        <w:rPr>
          <w:rFonts w:ascii="Palatino Linotype" w:hAnsi="Palatino Linotype"/>
          <w:sz w:val="20"/>
          <w:lang w:val="en-US"/>
        </w:rPr>
      </w:pPr>
      <w:r w:rsidRPr="00F81BAC">
        <w:rPr>
          <w:rFonts w:ascii="Palatino Linotype" w:hAnsi="Palatino Linotype"/>
          <w:sz w:val="20"/>
          <w:lang w:val="en-US"/>
        </w:rPr>
        <w:t>Table 2 showed the values of correct answers and frequency percentage of selected alternative answers to this correct answer related to what the teachers accept as a good argument before training. According to this, only %30</w:t>
      </w:r>
      <w:r w:rsidR="004020A1" w:rsidRPr="00F81BAC">
        <w:rPr>
          <w:rFonts w:ascii="Palatino Linotype" w:hAnsi="Palatino Linotype"/>
          <w:sz w:val="20"/>
          <w:lang w:val="en-US"/>
        </w:rPr>
        <w:t>.</w:t>
      </w:r>
      <w:r w:rsidRPr="00F81BAC">
        <w:rPr>
          <w:rFonts w:ascii="Palatino Linotype" w:hAnsi="Palatino Linotype"/>
          <w:sz w:val="20"/>
          <w:lang w:val="en-US"/>
        </w:rPr>
        <w:t>5 of the teachers could determine the most convincing argument for the claim given in the first question. The remaining %69</w:t>
      </w:r>
      <w:r w:rsidR="004020A1" w:rsidRPr="00F81BAC">
        <w:rPr>
          <w:rFonts w:ascii="Palatino Linotype" w:hAnsi="Palatino Linotype"/>
          <w:sz w:val="20"/>
          <w:lang w:val="en-US"/>
        </w:rPr>
        <w:t>.</w:t>
      </w:r>
      <w:r w:rsidRPr="00F81BAC">
        <w:rPr>
          <w:rFonts w:ascii="Palatino Linotype" w:hAnsi="Palatino Linotype"/>
          <w:sz w:val="20"/>
          <w:lang w:val="en-US"/>
        </w:rPr>
        <w:t>5 preferred the arguments including “</w:t>
      </w:r>
      <w:r w:rsidRPr="00F81BAC">
        <w:rPr>
          <w:rFonts w:ascii="Palatino Linotype" w:hAnsi="Palatino Linotype"/>
          <w:i/>
          <w:sz w:val="20"/>
          <w:lang w:val="en-US"/>
        </w:rPr>
        <w:t>explanation and evidence</w:t>
      </w:r>
      <w:r w:rsidRPr="00F81BAC">
        <w:rPr>
          <w:rFonts w:ascii="Palatino Linotype" w:hAnsi="Palatino Linotype"/>
          <w:sz w:val="20"/>
          <w:lang w:val="en-US"/>
        </w:rPr>
        <w:t>” (%30</w:t>
      </w:r>
      <w:r w:rsidR="004020A1" w:rsidRPr="00F81BAC">
        <w:rPr>
          <w:rFonts w:ascii="Palatino Linotype" w:hAnsi="Palatino Linotype"/>
          <w:sz w:val="20"/>
          <w:lang w:val="en-US"/>
        </w:rPr>
        <w:t>.</w:t>
      </w:r>
      <w:r w:rsidRPr="00F81BAC">
        <w:rPr>
          <w:rFonts w:ascii="Palatino Linotype" w:hAnsi="Palatino Linotype"/>
          <w:sz w:val="20"/>
          <w:lang w:val="en-US"/>
        </w:rPr>
        <w:t xml:space="preserve">5), </w:t>
      </w:r>
      <w:r w:rsidRPr="00F81BAC">
        <w:rPr>
          <w:rFonts w:ascii="Palatino Linotype" w:hAnsi="Palatino Linotype"/>
          <w:i/>
          <w:sz w:val="20"/>
          <w:lang w:val="en-US"/>
        </w:rPr>
        <w:t>“evidence only</w:t>
      </w:r>
      <w:r w:rsidRPr="00F81BAC">
        <w:rPr>
          <w:rFonts w:ascii="Palatino Linotype" w:hAnsi="Palatino Linotype"/>
          <w:sz w:val="20"/>
          <w:lang w:val="en-US"/>
        </w:rPr>
        <w:t>” (%19</w:t>
      </w:r>
      <w:r w:rsidR="00102F9E" w:rsidRPr="00F81BAC">
        <w:rPr>
          <w:rFonts w:ascii="Palatino Linotype" w:hAnsi="Palatino Linotype"/>
          <w:sz w:val="20"/>
          <w:lang w:val="en-US"/>
        </w:rPr>
        <w:t>.</w:t>
      </w:r>
      <w:r w:rsidRPr="00F81BAC">
        <w:rPr>
          <w:rFonts w:ascii="Palatino Linotype" w:hAnsi="Palatino Linotype"/>
          <w:sz w:val="20"/>
          <w:lang w:val="en-US"/>
        </w:rPr>
        <w:t>4) and “</w:t>
      </w:r>
      <w:r w:rsidRPr="00F81BAC">
        <w:rPr>
          <w:rFonts w:ascii="Palatino Linotype" w:hAnsi="Palatino Linotype"/>
          <w:i/>
          <w:sz w:val="20"/>
          <w:lang w:val="en-US"/>
        </w:rPr>
        <w:t>appeal to authority</w:t>
      </w:r>
      <w:r w:rsidRPr="00F81BAC">
        <w:rPr>
          <w:rFonts w:ascii="Palatino Linotype" w:hAnsi="Palatino Linotype"/>
          <w:sz w:val="20"/>
          <w:lang w:val="en-US"/>
        </w:rPr>
        <w:t>” (%11</w:t>
      </w:r>
      <w:r w:rsidR="004020A1" w:rsidRPr="00F81BAC">
        <w:rPr>
          <w:rFonts w:ascii="Palatino Linotype" w:hAnsi="Palatino Linotype"/>
          <w:sz w:val="20"/>
          <w:lang w:val="en-US"/>
        </w:rPr>
        <w:t>.</w:t>
      </w:r>
      <w:r w:rsidRPr="00F81BAC">
        <w:rPr>
          <w:rFonts w:ascii="Palatino Linotype" w:hAnsi="Palatino Linotype"/>
          <w:sz w:val="20"/>
          <w:lang w:val="en-US"/>
        </w:rPr>
        <w:t>1) as the most convincing argument in the descending order. Similarly, only %22</w:t>
      </w:r>
      <w:r w:rsidR="004020A1" w:rsidRPr="00F81BAC">
        <w:rPr>
          <w:rFonts w:ascii="Palatino Linotype" w:hAnsi="Palatino Linotype"/>
          <w:sz w:val="20"/>
          <w:lang w:val="en-US"/>
        </w:rPr>
        <w:t>.</w:t>
      </w:r>
      <w:r w:rsidRPr="00F81BAC">
        <w:rPr>
          <w:rFonts w:ascii="Palatino Linotype" w:hAnsi="Palatino Linotype"/>
          <w:sz w:val="20"/>
          <w:lang w:val="en-US"/>
        </w:rPr>
        <w:t>2 of the teachers could determine the most convincing argument in the third question. The remaining %77</w:t>
      </w:r>
      <w:r w:rsidR="004020A1" w:rsidRPr="00F81BAC">
        <w:rPr>
          <w:rFonts w:ascii="Palatino Linotype" w:hAnsi="Palatino Linotype"/>
          <w:sz w:val="20"/>
          <w:lang w:val="en-US"/>
        </w:rPr>
        <w:t>.</w:t>
      </w:r>
      <w:r w:rsidRPr="00F81BAC">
        <w:rPr>
          <w:rFonts w:ascii="Palatino Linotype" w:hAnsi="Palatino Linotype"/>
          <w:sz w:val="20"/>
          <w:lang w:val="en-US"/>
        </w:rPr>
        <w:t>8 preferred the arguments including “</w:t>
      </w:r>
      <w:r w:rsidRPr="00F81BAC">
        <w:rPr>
          <w:rFonts w:ascii="Palatino Linotype" w:hAnsi="Palatino Linotype"/>
          <w:i/>
          <w:sz w:val="20"/>
          <w:lang w:val="en-US"/>
        </w:rPr>
        <w:t>explanation and evidence</w:t>
      </w:r>
      <w:r w:rsidRPr="00F81BAC">
        <w:rPr>
          <w:rFonts w:ascii="Palatino Linotype" w:hAnsi="Palatino Linotype"/>
          <w:sz w:val="20"/>
          <w:lang w:val="en-US"/>
        </w:rPr>
        <w:t>” (%27</w:t>
      </w:r>
      <w:r w:rsidR="004020A1" w:rsidRPr="00F81BAC">
        <w:rPr>
          <w:rFonts w:ascii="Palatino Linotype" w:hAnsi="Palatino Linotype"/>
          <w:sz w:val="20"/>
          <w:lang w:val="en-US"/>
        </w:rPr>
        <w:t>.</w:t>
      </w:r>
      <w:r w:rsidRPr="00F81BAC">
        <w:rPr>
          <w:rFonts w:ascii="Palatino Linotype" w:hAnsi="Palatino Linotype"/>
          <w:sz w:val="20"/>
          <w:lang w:val="en-US"/>
        </w:rPr>
        <w:t>7), “</w:t>
      </w:r>
      <w:r w:rsidRPr="00F81BAC">
        <w:rPr>
          <w:rFonts w:ascii="Palatino Linotype" w:hAnsi="Palatino Linotype"/>
          <w:i/>
          <w:sz w:val="20"/>
          <w:lang w:val="en-US"/>
        </w:rPr>
        <w:t>evidence only</w:t>
      </w:r>
      <w:r w:rsidRPr="00F81BAC">
        <w:rPr>
          <w:rFonts w:ascii="Palatino Linotype" w:hAnsi="Palatino Linotype"/>
          <w:sz w:val="20"/>
          <w:lang w:val="en-US"/>
        </w:rPr>
        <w:t>” and “</w:t>
      </w:r>
      <w:r w:rsidRPr="00F81BAC">
        <w:rPr>
          <w:rFonts w:ascii="Palatino Linotype" w:hAnsi="Palatino Linotype"/>
          <w:i/>
          <w:sz w:val="20"/>
          <w:lang w:val="en-US"/>
        </w:rPr>
        <w:t>warrant only</w:t>
      </w:r>
      <w:r w:rsidRPr="00F81BAC">
        <w:rPr>
          <w:rFonts w:ascii="Palatino Linotype" w:hAnsi="Palatino Linotype"/>
          <w:sz w:val="20"/>
          <w:lang w:val="en-US"/>
        </w:rPr>
        <w:t>” (%19</w:t>
      </w:r>
      <w:r w:rsidR="004020A1" w:rsidRPr="00F81BAC">
        <w:rPr>
          <w:rFonts w:ascii="Palatino Linotype" w:hAnsi="Palatino Linotype"/>
          <w:sz w:val="20"/>
          <w:lang w:val="en-US"/>
        </w:rPr>
        <w:t>.</w:t>
      </w:r>
      <w:r w:rsidRPr="00F81BAC">
        <w:rPr>
          <w:rFonts w:ascii="Palatino Linotype" w:hAnsi="Palatino Linotype"/>
          <w:sz w:val="20"/>
          <w:lang w:val="en-US"/>
        </w:rPr>
        <w:t>4) and “</w:t>
      </w:r>
      <w:r w:rsidRPr="00F81BAC">
        <w:rPr>
          <w:rFonts w:ascii="Palatino Linotype" w:hAnsi="Palatino Linotype"/>
          <w:i/>
          <w:sz w:val="20"/>
          <w:lang w:val="en-US"/>
        </w:rPr>
        <w:t>appeal to authority</w:t>
      </w:r>
      <w:r w:rsidRPr="00F81BAC">
        <w:rPr>
          <w:rFonts w:ascii="Palatino Linotype" w:hAnsi="Palatino Linotype"/>
          <w:sz w:val="20"/>
          <w:lang w:val="en-US"/>
        </w:rPr>
        <w:t>” (%11</w:t>
      </w:r>
      <w:r w:rsidR="004020A1" w:rsidRPr="00F81BAC">
        <w:rPr>
          <w:rFonts w:ascii="Palatino Linotype" w:hAnsi="Palatino Linotype"/>
          <w:sz w:val="20"/>
          <w:lang w:val="en-US"/>
        </w:rPr>
        <w:t>.</w:t>
      </w:r>
      <w:r w:rsidRPr="00F81BAC">
        <w:rPr>
          <w:rFonts w:ascii="Palatino Linotype" w:hAnsi="Palatino Linotype"/>
          <w:sz w:val="20"/>
          <w:lang w:val="en-US"/>
        </w:rPr>
        <w:t>1) as the most convincing argument in the descending order. However, the teachers showed %88</w:t>
      </w:r>
      <w:r w:rsidR="0074767A" w:rsidRPr="00F81BAC">
        <w:rPr>
          <w:rFonts w:ascii="Palatino Linotype" w:hAnsi="Palatino Linotype"/>
          <w:sz w:val="20"/>
          <w:lang w:val="en-US"/>
        </w:rPr>
        <w:t>.</w:t>
      </w:r>
      <w:r w:rsidRPr="00F81BAC">
        <w:rPr>
          <w:rFonts w:ascii="Palatino Linotype" w:hAnsi="Palatino Linotype"/>
          <w:sz w:val="20"/>
          <w:lang w:val="en-US"/>
        </w:rPr>
        <w:t>8 success rate in determining the most convincing argument.</w:t>
      </w:r>
    </w:p>
    <w:p w14:paraId="553CA98D" w14:textId="6443DF2B" w:rsidR="003B3718" w:rsidRPr="00F81BAC" w:rsidRDefault="003B3718" w:rsidP="003B3718">
      <w:pPr>
        <w:spacing w:after="120" w:line="240" w:lineRule="auto"/>
        <w:ind w:firstLine="708"/>
        <w:jc w:val="both"/>
        <w:rPr>
          <w:rFonts w:ascii="Palatino Linotype" w:hAnsi="Palatino Linotype"/>
          <w:sz w:val="20"/>
          <w:lang w:val="en-US"/>
        </w:rPr>
      </w:pPr>
      <w:r w:rsidRPr="00F81BAC">
        <w:rPr>
          <w:rFonts w:ascii="Palatino Linotype" w:hAnsi="Palatino Linotype"/>
          <w:sz w:val="20"/>
          <w:lang w:val="en-US"/>
        </w:rPr>
        <w:t>When examined the data generally, it was seen that the teachers confused the most convincing argument including “</w:t>
      </w:r>
      <w:r w:rsidRPr="00F81BAC">
        <w:rPr>
          <w:rFonts w:ascii="Palatino Linotype" w:hAnsi="Palatino Linotype"/>
          <w:i/>
          <w:sz w:val="20"/>
          <w:lang w:val="en-US"/>
        </w:rPr>
        <w:t>data, explanation and rebuttal</w:t>
      </w:r>
      <w:r w:rsidRPr="00F81BAC">
        <w:rPr>
          <w:rFonts w:ascii="Palatino Linotype" w:hAnsi="Palatino Linotype"/>
          <w:sz w:val="20"/>
          <w:lang w:val="en-US"/>
        </w:rPr>
        <w:t>” (1) with the arguments including “</w:t>
      </w:r>
      <w:r w:rsidRPr="00F81BAC">
        <w:rPr>
          <w:rFonts w:ascii="Palatino Linotype" w:hAnsi="Palatino Linotype"/>
          <w:i/>
          <w:sz w:val="20"/>
          <w:lang w:val="en-US"/>
        </w:rPr>
        <w:t>explanation and evidence</w:t>
      </w:r>
      <w:r w:rsidRPr="00F81BAC">
        <w:rPr>
          <w:rFonts w:ascii="Palatino Linotype" w:hAnsi="Palatino Linotype"/>
          <w:sz w:val="20"/>
          <w:lang w:val="en-US"/>
        </w:rPr>
        <w:t>” (2) mostly and in addition to this they also preferred the arguments including “</w:t>
      </w:r>
      <w:r w:rsidRPr="00F81BAC">
        <w:rPr>
          <w:rFonts w:ascii="Palatino Linotype" w:hAnsi="Palatino Linotype"/>
          <w:i/>
          <w:sz w:val="20"/>
          <w:lang w:val="en-US"/>
        </w:rPr>
        <w:t>evidence only</w:t>
      </w:r>
      <w:r w:rsidRPr="00F81BAC">
        <w:rPr>
          <w:rFonts w:ascii="Palatino Linotype" w:hAnsi="Palatino Linotype"/>
          <w:sz w:val="20"/>
          <w:lang w:val="en-US"/>
        </w:rPr>
        <w:t>” (3), “</w:t>
      </w:r>
      <w:r w:rsidRPr="00F81BAC">
        <w:rPr>
          <w:rFonts w:ascii="Palatino Linotype" w:hAnsi="Palatino Linotype"/>
          <w:i/>
          <w:sz w:val="20"/>
          <w:lang w:val="en-US"/>
        </w:rPr>
        <w:t>appeal to authority</w:t>
      </w:r>
      <w:r w:rsidRPr="00F81BAC">
        <w:rPr>
          <w:rFonts w:ascii="Palatino Linotype" w:hAnsi="Palatino Linotype"/>
          <w:sz w:val="20"/>
          <w:lang w:val="en-US"/>
        </w:rPr>
        <w:t>” (5) and “</w:t>
      </w:r>
      <w:r w:rsidRPr="00F81BAC">
        <w:rPr>
          <w:rFonts w:ascii="Palatino Linotype" w:hAnsi="Palatino Linotype"/>
          <w:i/>
          <w:sz w:val="20"/>
          <w:lang w:val="en-US"/>
        </w:rPr>
        <w:t>contradictory</w:t>
      </w:r>
      <w:r w:rsidRPr="00F81BAC">
        <w:rPr>
          <w:rFonts w:ascii="Palatino Linotype" w:hAnsi="Palatino Linotype"/>
          <w:sz w:val="20"/>
          <w:lang w:val="en-US"/>
        </w:rPr>
        <w:t>” (6) as an alternative to the most convincing argument in the second question. Similarly, most of the teachers preferred the argument including “</w:t>
      </w:r>
      <w:r w:rsidRPr="00F81BAC">
        <w:rPr>
          <w:rFonts w:ascii="Palatino Linotype" w:hAnsi="Palatino Linotype"/>
          <w:i/>
          <w:sz w:val="20"/>
          <w:lang w:val="en-US"/>
        </w:rPr>
        <w:t>explanation, data and rebuttal</w:t>
      </w:r>
      <w:r w:rsidRPr="00F81BAC">
        <w:rPr>
          <w:rFonts w:ascii="Palatino Linotype" w:hAnsi="Palatino Linotype"/>
          <w:sz w:val="20"/>
          <w:lang w:val="en-US"/>
        </w:rPr>
        <w:t>” (1) as an alternative to the argument including “</w:t>
      </w:r>
      <w:r w:rsidRPr="00F81BAC">
        <w:rPr>
          <w:rFonts w:ascii="Palatino Linotype" w:hAnsi="Palatino Linotype"/>
          <w:i/>
          <w:sz w:val="20"/>
          <w:lang w:val="en-US"/>
        </w:rPr>
        <w:t>explanation and evidence</w:t>
      </w:r>
      <w:r w:rsidRPr="00F81BAC">
        <w:rPr>
          <w:rFonts w:ascii="Palatino Linotype" w:hAnsi="Palatino Linotype"/>
          <w:sz w:val="20"/>
          <w:lang w:val="en-US"/>
        </w:rPr>
        <w:t>” (2) in the first and third questions but they selected the argument including “</w:t>
      </w:r>
      <w:r w:rsidRPr="00F81BAC">
        <w:rPr>
          <w:rFonts w:ascii="Palatino Linotype" w:hAnsi="Palatino Linotype"/>
          <w:i/>
          <w:sz w:val="20"/>
          <w:lang w:val="en-US"/>
        </w:rPr>
        <w:t>evidence only</w:t>
      </w:r>
      <w:r w:rsidRPr="00F81BAC">
        <w:rPr>
          <w:rFonts w:ascii="Palatino Linotype" w:hAnsi="Palatino Linotype"/>
          <w:sz w:val="20"/>
          <w:lang w:val="en-US"/>
        </w:rPr>
        <w:t>” (3) in the second question. The teachers selected “</w:t>
      </w:r>
      <w:r w:rsidRPr="00F81BAC">
        <w:rPr>
          <w:rFonts w:ascii="Palatino Linotype" w:hAnsi="Palatino Linotype"/>
          <w:i/>
          <w:sz w:val="20"/>
          <w:lang w:val="en-US"/>
        </w:rPr>
        <w:t>appeal to authority</w:t>
      </w:r>
      <w:r w:rsidRPr="00F81BAC">
        <w:rPr>
          <w:rFonts w:ascii="Palatino Linotype" w:hAnsi="Palatino Linotype"/>
          <w:sz w:val="20"/>
          <w:lang w:val="en-US"/>
        </w:rPr>
        <w:t>” (5) in the first question, “</w:t>
      </w:r>
      <w:r w:rsidRPr="00F81BAC">
        <w:rPr>
          <w:rFonts w:ascii="Palatino Linotype" w:hAnsi="Palatino Linotype"/>
          <w:i/>
          <w:sz w:val="20"/>
          <w:lang w:val="en-US"/>
        </w:rPr>
        <w:t>warrant only</w:t>
      </w:r>
      <w:r w:rsidRPr="00F81BAC">
        <w:rPr>
          <w:rFonts w:ascii="Palatino Linotype" w:hAnsi="Palatino Linotype"/>
          <w:sz w:val="20"/>
          <w:lang w:val="en-US"/>
        </w:rPr>
        <w:t>” (4) in the second question, “</w:t>
      </w:r>
      <w:r w:rsidRPr="00F81BAC">
        <w:rPr>
          <w:rFonts w:ascii="Palatino Linotype" w:hAnsi="Palatino Linotype"/>
          <w:i/>
          <w:sz w:val="20"/>
          <w:lang w:val="en-US"/>
        </w:rPr>
        <w:t>explanation, data and rebuttal</w:t>
      </w:r>
      <w:r w:rsidRPr="00F81BAC">
        <w:rPr>
          <w:rFonts w:ascii="Palatino Linotype" w:hAnsi="Palatino Linotype"/>
          <w:sz w:val="20"/>
          <w:lang w:val="en-US"/>
        </w:rPr>
        <w:t>” (1) in the third question as an alternative answers</w:t>
      </w:r>
      <w:r w:rsidR="0074767A" w:rsidRPr="00F81BAC">
        <w:rPr>
          <w:rFonts w:ascii="Palatino Linotype" w:hAnsi="Palatino Linotype"/>
          <w:sz w:val="20"/>
          <w:lang w:val="en-US"/>
        </w:rPr>
        <w:t xml:space="preserve"> </w:t>
      </w:r>
      <w:r w:rsidRPr="00F81BAC">
        <w:rPr>
          <w:rFonts w:ascii="Palatino Linotype" w:hAnsi="Palatino Linotype"/>
          <w:sz w:val="20"/>
          <w:lang w:val="en-US"/>
        </w:rPr>
        <w:t>to the statements related to “</w:t>
      </w:r>
      <w:r w:rsidRPr="00F81BAC">
        <w:rPr>
          <w:rFonts w:ascii="Palatino Linotype" w:hAnsi="Palatino Linotype"/>
          <w:i/>
          <w:sz w:val="20"/>
          <w:lang w:val="en-US"/>
        </w:rPr>
        <w:t>evidence only</w:t>
      </w:r>
      <w:r w:rsidRPr="00F81BAC">
        <w:rPr>
          <w:rFonts w:ascii="Palatino Linotype" w:hAnsi="Palatino Linotype"/>
          <w:sz w:val="20"/>
          <w:lang w:val="en-US"/>
        </w:rPr>
        <w:t>” (3) argument. For the arguments including “</w:t>
      </w:r>
      <w:r w:rsidRPr="00F81BAC">
        <w:rPr>
          <w:rFonts w:ascii="Palatino Linotype" w:hAnsi="Palatino Linotype"/>
          <w:i/>
          <w:sz w:val="20"/>
          <w:lang w:val="en-US"/>
        </w:rPr>
        <w:t>warrant only</w:t>
      </w:r>
      <w:r w:rsidRPr="00F81BAC">
        <w:rPr>
          <w:rFonts w:ascii="Palatino Linotype" w:hAnsi="Palatino Linotype"/>
          <w:sz w:val="20"/>
          <w:lang w:val="en-US"/>
        </w:rPr>
        <w:t>” (4), while most of the teachers selected the argument including “</w:t>
      </w:r>
      <w:r w:rsidRPr="00F81BAC">
        <w:rPr>
          <w:rFonts w:ascii="Palatino Linotype" w:hAnsi="Palatino Linotype"/>
          <w:i/>
          <w:sz w:val="20"/>
          <w:lang w:val="en-US"/>
        </w:rPr>
        <w:t>evidence only</w:t>
      </w:r>
      <w:r w:rsidRPr="00F81BAC">
        <w:rPr>
          <w:rFonts w:ascii="Palatino Linotype" w:hAnsi="Palatino Linotype"/>
          <w:sz w:val="20"/>
          <w:lang w:val="en-US"/>
        </w:rPr>
        <w:t>” (3), in the third question some of the teachers selected the argument including “</w:t>
      </w:r>
      <w:r w:rsidRPr="00F81BAC">
        <w:rPr>
          <w:rFonts w:ascii="Palatino Linotype" w:hAnsi="Palatino Linotype"/>
          <w:i/>
          <w:sz w:val="20"/>
          <w:lang w:val="en-US"/>
        </w:rPr>
        <w:t>explanation and evidence</w:t>
      </w:r>
      <w:r w:rsidRPr="00F81BAC">
        <w:rPr>
          <w:rFonts w:ascii="Palatino Linotype" w:hAnsi="Palatino Linotype"/>
          <w:sz w:val="20"/>
          <w:lang w:val="en-US"/>
        </w:rPr>
        <w:t>” (2) as alternative answer. For the arguments including “</w:t>
      </w:r>
      <w:r w:rsidRPr="00F81BAC">
        <w:rPr>
          <w:rFonts w:ascii="Palatino Linotype" w:hAnsi="Palatino Linotype"/>
          <w:i/>
          <w:sz w:val="20"/>
          <w:lang w:val="en-US"/>
        </w:rPr>
        <w:t>appeal to authority</w:t>
      </w:r>
      <w:r w:rsidRPr="00F81BAC">
        <w:rPr>
          <w:rFonts w:ascii="Palatino Linotype" w:hAnsi="Palatino Linotype"/>
          <w:sz w:val="20"/>
          <w:lang w:val="en-US"/>
        </w:rPr>
        <w:t xml:space="preserve">” (5), while the teachers </w:t>
      </w:r>
      <w:r w:rsidR="0042795B" w:rsidRPr="00F81BAC">
        <w:rPr>
          <w:rFonts w:ascii="Palatino Linotype" w:hAnsi="Palatino Linotype"/>
          <w:sz w:val="20"/>
          <w:lang w:val="en-US"/>
        </w:rPr>
        <w:t>leaned towards</w:t>
      </w:r>
      <w:r w:rsidRPr="00F81BAC">
        <w:rPr>
          <w:rFonts w:ascii="Palatino Linotype" w:hAnsi="Palatino Linotype"/>
          <w:sz w:val="20"/>
          <w:lang w:val="en-US"/>
        </w:rPr>
        <w:t xml:space="preserve"> the argument including “</w:t>
      </w:r>
      <w:r w:rsidRPr="00F81BAC">
        <w:rPr>
          <w:rFonts w:ascii="Palatino Linotype" w:hAnsi="Palatino Linotype"/>
          <w:i/>
          <w:sz w:val="20"/>
          <w:lang w:val="en-US"/>
        </w:rPr>
        <w:t>contradictory</w:t>
      </w:r>
      <w:r w:rsidRPr="00F81BAC">
        <w:rPr>
          <w:rFonts w:ascii="Palatino Linotype" w:hAnsi="Palatino Linotype"/>
          <w:sz w:val="20"/>
          <w:lang w:val="en-US"/>
        </w:rPr>
        <w:t>” (6) in the first and second questions, they preferred the argument including “</w:t>
      </w:r>
      <w:r w:rsidRPr="00F81BAC">
        <w:rPr>
          <w:rFonts w:ascii="Palatino Linotype" w:hAnsi="Palatino Linotype"/>
          <w:i/>
          <w:sz w:val="20"/>
          <w:lang w:val="en-US"/>
        </w:rPr>
        <w:t>warrant only</w:t>
      </w:r>
      <w:r w:rsidRPr="00F81BAC">
        <w:rPr>
          <w:rFonts w:ascii="Palatino Linotype" w:hAnsi="Palatino Linotype"/>
          <w:sz w:val="20"/>
          <w:lang w:val="en-US"/>
        </w:rPr>
        <w:t>” (4) in the third question. While the teachers classified the statements related to “</w:t>
      </w:r>
      <w:r w:rsidRPr="00F81BAC">
        <w:rPr>
          <w:rFonts w:ascii="Palatino Linotype" w:hAnsi="Palatino Linotype"/>
          <w:i/>
          <w:sz w:val="20"/>
          <w:lang w:val="en-US"/>
        </w:rPr>
        <w:t>contradictory</w:t>
      </w:r>
      <w:r w:rsidRPr="00F81BAC">
        <w:rPr>
          <w:rFonts w:ascii="Palatino Linotype" w:hAnsi="Palatino Linotype"/>
          <w:sz w:val="20"/>
          <w:lang w:val="en-US"/>
        </w:rPr>
        <w:t>” (6) as the argument including “</w:t>
      </w:r>
      <w:r w:rsidRPr="00F81BAC">
        <w:rPr>
          <w:rFonts w:ascii="Palatino Linotype" w:hAnsi="Palatino Linotype"/>
          <w:i/>
          <w:sz w:val="20"/>
          <w:lang w:val="en-US"/>
        </w:rPr>
        <w:t>appeal to authority</w:t>
      </w:r>
      <w:r w:rsidRPr="00F81BAC">
        <w:rPr>
          <w:rFonts w:ascii="Palatino Linotype" w:hAnsi="Palatino Linotype"/>
          <w:sz w:val="20"/>
          <w:lang w:val="en-US"/>
        </w:rPr>
        <w:t>” (5) in the second and third questions, they also selected the argument including “</w:t>
      </w:r>
      <w:r w:rsidRPr="00F81BAC">
        <w:rPr>
          <w:rFonts w:ascii="Palatino Linotype" w:hAnsi="Palatino Linotype"/>
          <w:i/>
          <w:sz w:val="20"/>
          <w:lang w:val="en-US"/>
        </w:rPr>
        <w:t>warrant only</w:t>
      </w:r>
      <w:r w:rsidRPr="00F81BAC">
        <w:rPr>
          <w:rFonts w:ascii="Palatino Linotype" w:hAnsi="Palatino Linotype"/>
          <w:sz w:val="20"/>
          <w:lang w:val="en-US"/>
        </w:rPr>
        <w:t>” (4) in the first question.</w:t>
      </w:r>
    </w:p>
    <w:p w14:paraId="13416DA0" w14:textId="77777777" w:rsidR="003B3718" w:rsidRPr="00F81BAC" w:rsidRDefault="003B3718" w:rsidP="003B3718">
      <w:pPr>
        <w:spacing w:before="240" w:after="20" w:line="240" w:lineRule="auto"/>
        <w:jc w:val="both"/>
        <w:rPr>
          <w:rFonts w:ascii="Palatino Linotype" w:hAnsi="Palatino Linotype"/>
          <w:b/>
          <w:sz w:val="20"/>
          <w:lang w:val="en-US"/>
        </w:rPr>
      </w:pPr>
      <w:r w:rsidRPr="00F81BAC">
        <w:rPr>
          <w:rFonts w:ascii="Palatino Linotype" w:hAnsi="Palatino Linotype"/>
          <w:b/>
          <w:sz w:val="20"/>
          <w:lang w:val="en-US"/>
        </w:rPr>
        <w:t>Table 3.</w:t>
      </w:r>
      <w:r w:rsidRPr="00F81BAC">
        <w:rPr>
          <w:rFonts w:ascii="Palatino Linotype" w:hAnsi="Palatino Linotype"/>
          <w:sz w:val="20"/>
          <w:lang w:val="en-US"/>
        </w:rPr>
        <w:t xml:space="preserve"> Percentage of the teachers’ answers related to second part pre-test of AT</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875"/>
        <w:gridCol w:w="1185"/>
        <w:gridCol w:w="933"/>
        <w:gridCol w:w="1185"/>
        <w:gridCol w:w="869"/>
        <w:gridCol w:w="1185"/>
        <w:gridCol w:w="878"/>
        <w:gridCol w:w="1185"/>
      </w:tblGrid>
      <w:tr w:rsidR="003B3718" w:rsidRPr="00F81BAC" w14:paraId="0170CF84" w14:textId="77777777" w:rsidTr="003B3718">
        <w:trPr>
          <w:jc w:val="center"/>
        </w:trPr>
        <w:tc>
          <w:tcPr>
            <w:tcW w:w="466" w:type="pct"/>
            <w:tcBorders>
              <w:top w:val="single" w:sz="4" w:space="0" w:color="auto"/>
              <w:bottom w:val="single" w:sz="4" w:space="0" w:color="auto"/>
            </w:tcBorders>
          </w:tcPr>
          <w:p w14:paraId="5017601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Item  no</w:t>
            </w:r>
          </w:p>
        </w:tc>
        <w:tc>
          <w:tcPr>
            <w:tcW w:w="436" w:type="pct"/>
            <w:tcBorders>
              <w:top w:val="single" w:sz="4" w:space="0" w:color="auto"/>
              <w:bottom w:val="single" w:sz="4" w:space="0" w:color="auto"/>
            </w:tcBorders>
          </w:tcPr>
          <w:p w14:paraId="2BCDA7A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Correct answer</w:t>
            </w:r>
          </w:p>
        </w:tc>
        <w:tc>
          <w:tcPr>
            <w:tcW w:w="513" w:type="pct"/>
            <w:tcBorders>
              <w:top w:val="single" w:sz="4" w:space="0" w:color="auto"/>
              <w:bottom w:val="single" w:sz="4" w:space="0" w:color="auto"/>
            </w:tcBorders>
          </w:tcPr>
          <w:p w14:paraId="0BA5509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 xml:space="preserve">Percentage of correct answer </w:t>
            </w:r>
          </w:p>
        </w:tc>
        <w:tc>
          <w:tcPr>
            <w:tcW w:w="552" w:type="pct"/>
            <w:tcBorders>
              <w:top w:val="single" w:sz="4" w:space="0" w:color="auto"/>
              <w:bottom w:val="single" w:sz="4" w:space="0" w:color="auto"/>
            </w:tcBorders>
          </w:tcPr>
          <w:p w14:paraId="6012718C" w14:textId="6B8CF36E" w:rsidR="003B3718" w:rsidRPr="00F81BAC" w:rsidRDefault="0042795B" w:rsidP="003B3718">
            <w:pPr>
              <w:spacing w:after="120"/>
              <w:jc w:val="center"/>
              <w:rPr>
                <w:rFonts w:ascii="Palatino Linotype" w:hAnsi="Palatino Linotype"/>
                <w:sz w:val="20"/>
                <w:lang w:val="en-US"/>
              </w:rPr>
            </w:pPr>
            <w:r w:rsidRPr="00F81BAC">
              <w:rPr>
                <w:rFonts w:ascii="Palatino Linotype" w:hAnsi="Palatino Linotype"/>
                <w:sz w:val="20"/>
                <w:lang w:val="en-US"/>
              </w:rPr>
              <w:t>1</w:t>
            </w:r>
            <w:r w:rsidRPr="00F81BAC">
              <w:rPr>
                <w:rFonts w:ascii="Palatino Linotype" w:hAnsi="Palatino Linotype"/>
                <w:sz w:val="20"/>
                <w:vertAlign w:val="superscript"/>
                <w:lang w:val="en-US"/>
              </w:rPr>
              <w:t>st</w:t>
            </w:r>
            <w:r w:rsidRPr="00F81BAC">
              <w:rPr>
                <w:rFonts w:ascii="Palatino Linotype" w:hAnsi="Palatino Linotype"/>
                <w:sz w:val="20"/>
                <w:lang w:val="en-US"/>
              </w:rPr>
              <w:t xml:space="preserve"> </w:t>
            </w:r>
            <w:r w:rsidR="003B3718" w:rsidRPr="00F81BAC">
              <w:rPr>
                <w:rFonts w:ascii="Palatino Linotype" w:hAnsi="Palatino Linotype"/>
                <w:sz w:val="20"/>
                <w:lang w:val="en-US"/>
              </w:rPr>
              <w:t>most chosen wrong answer</w:t>
            </w:r>
          </w:p>
        </w:tc>
        <w:tc>
          <w:tcPr>
            <w:tcW w:w="637" w:type="pct"/>
            <w:tcBorders>
              <w:top w:val="single" w:sz="4" w:space="0" w:color="auto"/>
              <w:bottom w:val="single" w:sz="4" w:space="0" w:color="auto"/>
            </w:tcBorders>
          </w:tcPr>
          <w:p w14:paraId="3E9AF1E2" w14:textId="58FA6C6B" w:rsidR="003B3718" w:rsidRPr="00F81BAC" w:rsidRDefault="002A6AFB" w:rsidP="003B3718">
            <w:pPr>
              <w:spacing w:after="120"/>
              <w:jc w:val="center"/>
              <w:rPr>
                <w:rFonts w:ascii="Palatino Linotype" w:hAnsi="Palatino Linotype"/>
                <w:sz w:val="20"/>
                <w:lang w:val="en-US"/>
              </w:rPr>
            </w:pPr>
            <w:r w:rsidRPr="00F81BAC">
              <w:rPr>
                <w:rFonts w:ascii="Palatino Linotype" w:hAnsi="Palatino Linotype"/>
                <w:sz w:val="20"/>
                <w:lang w:val="en-US"/>
              </w:rPr>
              <w:t>Percentage</w:t>
            </w:r>
            <w:r w:rsidR="0042795B" w:rsidRPr="00F81BAC">
              <w:rPr>
                <w:rFonts w:ascii="Palatino Linotype" w:hAnsi="Palatino Linotype"/>
                <w:sz w:val="20"/>
                <w:lang w:val="en-US"/>
              </w:rPr>
              <w:t xml:space="preserve"> of 1</w:t>
            </w:r>
            <w:r w:rsidR="0042795B" w:rsidRPr="00F81BAC">
              <w:rPr>
                <w:rFonts w:ascii="Palatino Linotype" w:hAnsi="Palatino Linotype"/>
                <w:sz w:val="20"/>
                <w:vertAlign w:val="superscript"/>
                <w:lang w:val="en-US"/>
              </w:rPr>
              <w:t>st</w:t>
            </w:r>
            <w:r w:rsidR="0042795B" w:rsidRPr="00F81BAC">
              <w:rPr>
                <w:rFonts w:ascii="Palatino Linotype" w:hAnsi="Palatino Linotype"/>
                <w:sz w:val="20"/>
                <w:lang w:val="en-US"/>
              </w:rPr>
              <w:t xml:space="preserve"> </w:t>
            </w:r>
            <w:r w:rsidR="003B3718" w:rsidRPr="00F81BAC">
              <w:rPr>
                <w:rFonts w:ascii="Palatino Linotype" w:hAnsi="Palatino Linotype"/>
                <w:sz w:val="20"/>
                <w:lang w:val="en-US"/>
              </w:rPr>
              <w:t>most chosen wrong answer</w:t>
            </w:r>
          </w:p>
        </w:tc>
        <w:tc>
          <w:tcPr>
            <w:tcW w:w="552" w:type="pct"/>
            <w:tcBorders>
              <w:top w:val="single" w:sz="4" w:space="0" w:color="auto"/>
              <w:bottom w:val="single" w:sz="4" w:space="0" w:color="auto"/>
            </w:tcBorders>
          </w:tcPr>
          <w:p w14:paraId="593E45C3" w14:textId="7F033B1A" w:rsidR="003B3718" w:rsidRPr="00F81BAC" w:rsidRDefault="0042795B"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Pr="00F81BAC">
              <w:rPr>
                <w:rFonts w:ascii="Palatino Linotype" w:hAnsi="Palatino Linotype"/>
                <w:sz w:val="20"/>
                <w:vertAlign w:val="superscript"/>
                <w:lang w:val="en-US"/>
              </w:rPr>
              <w:t>nd</w:t>
            </w:r>
            <w:r w:rsidRPr="00F81BAC">
              <w:rPr>
                <w:rFonts w:ascii="Palatino Linotype" w:hAnsi="Palatino Linotype"/>
                <w:sz w:val="20"/>
                <w:lang w:val="en-US"/>
              </w:rPr>
              <w:t xml:space="preserve"> </w:t>
            </w:r>
            <w:r w:rsidR="003B3718" w:rsidRPr="00F81BAC">
              <w:rPr>
                <w:rFonts w:ascii="Palatino Linotype" w:hAnsi="Palatino Linotype"/>
                <w:sz w:val="20"/>
                <w:lang w:val="en-US"/>
              </w:rPr>
              <w:t>most chosen wrong answer</w:t>
            </w:r>
          </w:p>
        </w:tc>
        <w:tc>
          <w:tcPr>
            <w:tcW w:w="643" w:type="pct"/>
            <w:tcBorders>
              <w:top w:val="single" w:sz="4" w:space="0" w:color="auto"/>
              <w:bottom w:val="single" w:sz="4" w:space="0" w:color="auto"/>
            </w:tcBorders>
          </w:tcPr>
          <w:p w14:paraId="450741CD" w14:textId="133EDEC1" w:rsidR="003B3718" w:rsidRPr="00F81BAC" w:rsidRDefault="002A6AFB" w:rsidP="0042795B">
            <w:pPr>
              <w:spacing w:after="120"/>
              <w:jc w:val="center"/>
              <w:rPr>
                <w:rFonts w:ascii="Palatino Linotype" w:hAnsi="Palatino Linotype"/>
                <w:sz w:val="20"/>
                <w:lang w:val="en-US"/>
              </w:rPr>
            </w:pPr>
            <w:r w:rsidRPr="00F81BAC">
              <w:rPr>
                <w:rFonts w:ascii="Palatino Linotype" w:hAnsi="Palatino Linotype"/>
                <w:sz w:val="20"/>
                <w:lang w:val="en-US"/>
              </w:rPr>
              <w:t>Percentage</w:t>
            </w:r>
            <w:r w:rsidR="0042795B" w:rsidRPr="00F81BAC">
              <w:rPr>
                <w:rFonts w:ascii="Palatino Linotype" w:hAnsi="Palatino Linotype"/>
                <w:sz w:val="20"/>
                <w:lang w:val="en-US"/>
              </w:rPr>
              <w:t xml:space="preserve"> of 2</w:t>
            </w:r>
            <w:r w:rsidR="0042795B" w:rsidRPr="00F81BAC">
              <w:rPr>
                <w:rFonts w:ascii="Palatino Linotype" w:hAnsi="Palatino Linotype"/>
                <w:sz w:val="20"/>
                <w:vertAlign w:val="superscript"/>
                <w:lang w:val="en-US"/>
              </w:rPr>
              <w:t>nd</w:t>
            </w:r>
            <w:r w:rsidR="0042795B" w:rsidRPr="00F81BAC">
              <w:rPr>
                <w:rFonts w:ascii="Palatino Linotype" w:hAnsi="Palatino Linotype"/>
                <w:sz w:val="20"/>
                <w:lang w:val="en-US"/>
              </w:rPr>
              <w:t xml:space="preserve"> </w:t>
            </w:r>
            <w:r w:rsidR="003B3718" w:rsidRPr="00F81BAC">
              <w:rPr>
                <w:rFonts w:ascii="Palatino Linotype" w:hAnsi="Palatino Linotype"/>
                <w:sz w:val="20"/>
                <w:lang w:val="en-US"/>
              </w:rPr>
              <w:t>most chosen wrong answer</w:t>
            </w:r>
          </w:p>
        </w:tc>
        <w:tc>
          <w:tcPr>
            <w:tcW w:w="557" w:type="pct"/>
            <w:tcBorders>
              <w:top w:val="single" w:sz="4" w:space="0" w:color="auto"/>
              <w:bottom w:val="single" w:sz="4" w:space="0" w:color="auto"/>
            </w:tcBorders>
          </w:tcPr>
          <w:p w14:paraId="427427E5" w14:textId="2D49DC85" w:rsidR="003B3718" w:rsidRPr="00F81BAC" w:rsidRDefault="003B3718" w:rsidP="0042795B">
            <w:pPr>
              <w:spacing w:after="120"/>
              <w:jc w:val="center"/>
              <w:rPr>
                <w:rFonts w:ascii="Palatino Linotype" w:hAnsi="Palatino Linotype"/>
                <w:sz w:val="20"/>
                <w:lang w:val="en-US"/>
              </w:rPr>
            </w:pPr>
            <w:r w:rsidRPr="00F81BAC">
              <w:rPr>
                <w:rFonts w:ascii="Palatino Linotype" w:hAnsi="Palatino Linotype"/>
                <w:sz w:val="20"/>
                <w:lang w:val="en-US"/>
              </w:rPr>
              <w:t>3</w:t>
            </w:r>
            <w:r w:rsidR="0042795B" w:rsidRPr="00F81BAC">
              <w:rPr>
                <w:rFonts w:ascii="Palatino Linotype" w:hAnsi="Palatino Linotype"/>
                <w:sz w:val="20"/>
                <w:vertAlign w:val="superscript"/>
                <w:lang w:val="en-US"/>
              </w:rPr>
              <w:t>rd</w:t>
            </w:r>
            <w:r w:rsidR="0042795B" w:rsidRPr="00F81BAC">
              <w:rPr>
                <w:rFonts w:ascii="Palatino Linotype" w:hAnsi="Palatino Linotype"/>
                <w:sz w:val="20"/>
                <w:lang w:val="en-US"/>
              </w:rPr>
              <w:t xml:space="preserve"> </w:t>
            </w:r>
            <w:r w:rsidRPr="00F81BAC">
              <w:rPr>
                <w:rFonts w:ascii="Palatino Linotype" w:hAnsi="Palatino Linotype"/>
                <w:sz w:val="20"/>
                <w:lang w:val="en-US"/>
              </w:rPr>
              <w:t>most chosen wrong answer</w:t>
            </w:r>
          </w:p>
        </w:tc>
        <w:tc>
          <w:tcPr>
            <w:tcW w:w="644" w:type="pct"/>
            <w:tcBorders>
              <w:top w:val="single" w:sz="4" w:space="0" w:color="auto"/>
              <w:bottom w:val="single" w:sz="4" w:space="0" w:color="auto"/>
            </w:tcBorders>
          </w:tcPr>
          <w:p w14:paraId="7D2B4E89" w14:textId="504F35D1" w:rsidR="003B3718" w:rsidRPr="00F81BAC" w:rsidRDefault="002A6AFB" w:rsidP="0042795B">
            <w:pPr>
              <w:spacing w:after="120"/>
              <w:jc w:val="center"/>
              <w:rPr>
                <w:rFonts w:ascii="Palatino Linotype" w:hAnsi="Palatino Linotype"/>
                <w:sz w:val="20"/>
                <w:lang w:val="en-US"/>
              </w:rPr>
            </w:pPr>
            <w:r w:rsidRPr="00F81BAC">
              <w:rPr>
                <w:rFonts w:ascii="Palatino Linotype" w:hAnsi="Palatino Linotype"/>
                <w:sz w:val="20"/>
                <w:lang w:val="en-US"/>
              </w:rPr>
              <w:t>Percentage</w:t>
            </w:r>
            <w:r w:rsidR="0042795B" w:rsidRPr="00F81BAC">
              <w:rPr>
                <w:rFonts w:ascii="Palatino Linotype" w:hAnsi="Palatino Linotype"/>
                <w:sz w:val="20"/>
                <w:lang w:val="en-US"/>
              </w:rPr>
              <w:t xml:space="preserve"> of 3</w:t>
            </w:r>
            <w:r w:rsidR="0042795B" w:rsidRPr="00F81BAC">
              <w:rPr>
                <w:rFonts w:ascii="Palatino Linotype" w:hAnsi="Palatino Linotype"/>
                <w:sz w:val="20"/>
                <w:vertAlign w:val="superscript"/>
                <w:lang w:val="en-US"/>
              </w:rPr>
              <w:t>rd</w:t>
            </w:r>
            <w:r w:rsidR="0042795B" w:rsidRPr="00F81BAC">
              <w:rPr>
                <w:rFonts w:ascii="Palatino Linotype" w:hAnsi="Palatino Linotype"/>
                <w:sz w:val="20"/>
                <w:lang w:val="en-US"/>
              </w:rPr>
              <w:t xml:space="preserve"> </w:t>
            </w:r>
            <w:r w:rsidR="003B3718" w:rsidRPr="00F81BAC">
              <w:rPr>
                <w:rFonts w:ascii="Palatino Linotype" w:hAnsi="Palatino Linotype"/>
                <w:sz w:val="20"/>
                <w:lang w:val="en-US"/>
              </w:rPr>
              <w:t>chosen wrong answer</w:t>
            </w:r>
          </w:p>
        </w:tc>
      </w:tr>
      <w:tr w:rsidR="003B3718" w:rsidRPr="00F81BAC" w14:paraId="799714EB" w14:textId="77777777" w:rsidTr="003B3718">
        <w:trPr>
          <w:jc w:val="center"/>
        </w:trPr>
        <w:tc>
          <w:tcPr>
            <w:tcW w:w="408" w:type="pct"/>
            <w:tcBorders>
              <w:top w:val="single" w:sz="4" w:space="0" w:color="auto"/>
            </w:tcBorders>
          </w:tcPr>
          <w:p w14:paraId="5FD5A43D" w14:textId="3F7E18B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4.1</w:t>
            </w:r>
          </w:p>
        </w:tc>
        <w:tc>
          <w:tcPr>
            <w:tcW w:w="482" w:type="pct"/>
            <w:tcBorders>
              <w:top w:val="single" w:sz="4" w:space="0" w:color="auto"/>
            </w:tcBorders>
          </w:tcPr>
          <w:p w14:paraId="220A953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3" w:type="pct"/>
            <w:tcBorders>
              <w:top w:val="single" w:sz="4" w:space="0" w:color="auto"/>
            </w:tcBorders>
          </w:tcPr>
          <w:p w14:paraId="0B0B8194" w14:textId="613FD31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Borders>
              <w:top w:val="single" w:sz="4" w:space="0" w:color="auto"/>
            </w:tcBorders>
          </w:tcPr>
          <w:p w14:paraId="5376C46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Borders>
              <w:top w:val="single" w:sz="4" w:space="0" w:color="auto"/>
            </w:tcBorders>
          </w:tcPr>
          <w:p w14:paraId="0E58D79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494" w:type="pct"/>
            <w:tcBorders>
              <w:top w:val="single" w:sz="4" w:space="0" w:color="auto"/>
            </w:tcBorders>
          </w:tcPr>
          <w:p w14:paraId="01539C9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6" w:type="pct"/>
            <w:tcBorders>
              <w:top w:val="single" w:sz="4" w:space="0" w:color="auto"/>
            </w:tcBorders>
          </w:tcPr>
          <w:p w14:paraId="7FAB136F" w14:textId="6892AFB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500" w:type="pct"/>
            <w:tcBorders>
              <w:top w:val="single" w:sz="4" w:space="0" w:color="auto"/>
            </w:tcBorders>
          </w:tcPr>
          <w:p w14:paraId="61158D9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Borders>
              <w:top w:val="single" w:sz="4" w:space="0" w:color="auto"/>
            </w:tcBorders>
          </w:tcPr>
          <w:p w14:paraId="12E51659" w14:textId="5E6BD173"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r>
      <w:tr w:rsidR="003B3718" w:rsidRPr="00F81BAC" w14:paraId="185DB99D" w14:textId="77777777" w:rsidTr="003B3718">
        <w:trPr>
          <w:jc w:val="center"/>
        </w:trPr>
        <w:tc>
          <w:tcPr>
            <w:tcW w:w="408" w:type="pct"/>
          </w:tcPr>
          <w:p w14:paraId="340A6B3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4.2</w:t>
            </w:r>
          </w:p>
        </w:tc>
        <w:tc>
          <w:tcPr>
            <w:tcW w:w="482" w:type="pct"/>
          </w:tcPr>
          <w:p w14:paraId="0EC0E45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3" w:type="pct"/>
          </w:tcPr>
          <w:p w14:paraId="1904CE00" w14:textId="694F1E0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Pr>
          <w:p w14:paraId="685F9B2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36D04079" w14:textId="1B4049B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Pr>
          <w:p w14:paraId="6E462DD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56" w:type="pct"/>
          </w:tcPr>
          <w:p w14:paraId="155A2AD7" w14:textId="0C59A4E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500" w:type="pct"/>
          </w:tcPr>
          <w:p w14:paraId="3F2A2C6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4FF580DF" w14:textId="661862E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r>
      <w:tr w:rsidR="003B3718" w:rsidRPr="00F81BAC" w14:paraId="5ABECBD6" w14:textId="77777777" w:rsidTr="003B3718">
        <w:trPr>
          <w:jc w:val="center"/>
        </w:trPr>
        <w:tc>
          <w:tcPr>
            <w:tcW w:w="408" w:type="pct"/>
          </w:tcPr>
          <w:p w14:paraId="5EA6844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4.3</w:t>
            </w:r>
          </w:p>
        </w:tc>
        <w:tc>
          <w:tcPr>
            <w:tcW w:w="482" w:type="pct"/>
          </w:tcPr>
          <w:p w14:paraId="352D027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3" w:type="pct"/>
          </w:tcPr>
          <w:p w14:paraId="1AC36572" w14:textId="5096ECB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58</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494" w:type="pct"/>
          </w:tcPr>
          <w:p w14:paraId="5517895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02FC16DD" w14:textId="49051109"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494" w:type="pct"/>
          </w:tcPr>
          <w:p w14:paraId="1C05CA5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253146D4" w14:textId="626B6234"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500" w:type="pct"/>
          </w:tcPr>
          <w:p w14:paraId="6E76F2D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644F8C1B" w14:textId="4CA36039"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r>
      <w:tr w:rsidR="003B3718" w:rsidRPr="00F81BAC" w14:paraId="1E8B72A1" w14:textId="77777777" w:rsidTr="003B3718">
        <w:trPr>
          <w:jc w:val="center"/>
        </w:trPr>
        <w:tc>
          <w:tcPr>
            <w:tcW w:w="408" w:type="pct"/>
          </w:tcPr>
          <w:p w14:paraId="649EBD6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4.4</w:t>
            </w:r>
          </w:p>
        </w:tc>
        <w:tc>
          <w:tcPr>
            <w:tcW w:w="482" w:type="pct"/>
          </w:tcPr>
          <w:p w14:paraId="38D4675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3" w:type="pct"/>
          </w:tcPr>
          <w:p w14:paraId="478D4F6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494" w:type="pct"/>
          </w:tcPr>
          <w:p w14:paraId="132C9B6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3152AEF6" w14:textId="32AF43CC"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27</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494" w:type="pct"/>
          </w:tcPr>
          <w:p w14:paraId="4C0EE67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72AC279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500" w:type="pct"/>
          </w:tcPr>
          <w:p w14:paraId="5176B25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6" w:type="pct"/>
          </w:tcPr>
          <w:p w14:paraId="51A41376" w14:textId="08C8C1D4"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r>
      <w:tr w:rsidR="003B3718" w:rsidRPr="00F81BAC" w14:paraId="3B8FA4F3" w14:textId="77777777" w:rsidTr="003B3718">
        <w:trPr>
          <w:jc w:val="center"/>
        </w:trPr>
        <w:tc>
          <w:tcPr>
            <w:tcW w:w="408" w:type="pct"/>
          </w:tcPr>
          <w:p w14:paraId="66B95F6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4.5</w:t>
            </w:r>
          </w:p>
        </w:tc>
        <w:tc>
          <w:tcPr>
            <w:tcW w:w="482" w:type="pct"/>
          </w:tcPr>
          <w:p w14:paraId="708D04B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53" w:type="pct"/>
          </w:tcPr>
          <w:p w14:paraId="6CFB0A0A" w14:textId="18C097E4"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86</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Pr>
          <w:p w14:paraId="75BD23E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Pr>
          <w:p w14:paraId="74185CDD" w14:textId="2F8FD04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Pr>
          <w:p w14:paraId="65AF90C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1B52244C" w14:textId="3B372F4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00" w:type="pct"/>
          </w:tcPr>
          <w:p w14:paraId="394730B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7B2452F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22611088" w14:textId="77777777" w:rsidTr="003B3718">
        <w:trPr>
          <w:jc w:val="center"/>
        </w:trPr>
        <w:tc>
          <w:tcPr>
            <w:tcW w:w="408" w:type="pct"/>
          </w:tcPr>
          <w:p w14:paraId="10B7C23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4.6</w:t>
            </w:r>
          </w:p>
        </w:tc>
        <w:tc>
          <w:tcPr>
            <w:tcW w:w="482" w:type="pct"/>
          </w:tcPr>
          <w:p w14:paraId="74A36E5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3" w:type="pct"/>
          </w:tcPr>
          <w:p w14:paraId="3CCC9A5B" w14:textId="4F1E9D8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494" w:type="pct"/>
          </w:tcPr>
          <w:p w14:paraId="104A690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11AD0951" w14:textId="648EF85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30</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494" w:type="pct"/>
          </w:tcPr>
          <w:p w14:paraId="364B29F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Pr>
          <w:p w14:paraId="7C96A646" w14:textId="5BDB3FA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500" w:type="pct"/>
          </w:tcPr>
          <w:p w14:paraId="3A75C3B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52E1254E" w14:textId="0526067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4020A1" w:rsidRPr="00F81BAC">
              <w:rPr>
                <w:rFonts w:ascii="Palatino Linotype" w:hAnsi="Palatino Linotype"/>
                <w:sz w:val="20"/>
                <w:lang w:val="en-US"/>
              </w:rPr>
              <w:t>.</w:t>
            </w:r>
            <w:r w:rsidRPr="00F81BAC">
              <w:rPr>
                <w:rFonts w:ascii="Palatino Linotype" w:hAnsi="Palatino Linotype"/>
                <w:sz w:val="20"/>
                <w:lang w:val="en-US"/>
              </w:rPr>
              <w:t>8</w:t>
            </w:r>
          </w:p>
        </w:tc>
      </w:tr>
      <w:tr w:rsidR="003B3718" w:rsidRPr="00F81BAC" w14:paraId="7C4B55DA" w14:textId="77777777" w:rsidTr="003B3718">
        <w:trPr>
          <w:jc w:val="center"/>
        </w:trPr>
        <w:tc>
          <w:tcPr>
            <w:tcW w:w="408" w:type="pct"/>
          </w:tcPr>
          <w:p w14:paraId="00C3FA2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5.1</w:t>
            </w:r>
          </w:p>
        </w:tc>
        <w:tc>
          <w:tcPr>
            <w:tcW w:w="482" w:type="pct"/>
          </w:tcPr>
          <w:p w14:paraId="7960DF0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53" w:type="pct"/>
          </w:tcPr>
          <w:p w14:paraId="14599546" w14:textId="1ED3F049"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97</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494" w:type="pct"/>
          </w:tcPr>
          <w:p w14:paraId="4BC0493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Pr>
          <w:p w14:paraId="2AC591F5" w14:textId="43B5D232"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494" w:type="pct"/>
          </w:tcPr>
          <w:p w14:paraId="787D28B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748FBD9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500" w:type="pct"/>
          </w:tcPr>
          <w:p w14:paraId="4969EE4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7FE7D7B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14B951EC" w14:textId="77777777" w:rsidTr="003B3718">
        <w:trPr>
          <w:jc w:val="center"/>
        </w:trPr>
        <w:tc>
          <w:tcPr>
            <w:tcW w:w="408" w:type="pct"/>
          </w:tcPr>
          <w:p w14:paraId="71298C6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5.2</w:t>
            </w:r>
          </w:p>
        </w:tc>
        <w:tc>
          <w:tcPr>
            <w:tcW w:w="482" w:type="pct"/>
          </w:tcPr>
          <w:p w14:paraId="61FBF6C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3" w:type="pct"/>
          </w:tcPr>
          <w:p w14:paraId="1A37F6E8" w14:textId="314DB26A"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Pr>
          <w:p w14:paraId="7007F35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Pr>
          <w:p w14:paraId="7C0FB210" w14:textId="0CC255B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494" w:type="pct"/>
          </w:tcPr>
          <w:p w14:paraId="012EFF1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02FC986E" w14:textId="165F12B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500" w:type="pct"/>
          </w:tcPr>
          <w:p w14:paraId="2F70789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08CF533F" w14:textId="585DCA0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11</w:t>
            </w:r>
            <w:r w:rsidR="004020A1" w:rsidRPr="00F81BAC">
              <w:rPr>
                <w:rFonts w:ascii="Palatino Linotype" w:hAnsi="Palatino Linotype"/>
                <w:sz w:val="20"/>
                <w:lang w:val="en-US"/>
              </w:rPr>
              <w:t>.</w:t>
            </w:r>
            <w:r w:rsidRPr="00F81BAC">
              <w:rPr>
                <w:rFonts w:ascii="Palatino Linotype" w:hAnsi="Palatino Linotype"/>
                <w:sz w:val="20"/>
                <w:lang w:val="en-US"/>
              </w:rPr>
              <w:t>1</w:t>
            </w:r>
          </w:p>
        </w:tc>
      </w:tr>
      <w:tr w:rsidR="003B3718" w:rsidRPr="00F81BAC" w14:paraId="03A76859" w14:textId="77777777" w:rsidTr="003B3718">
        <w:trPr>
          <w:jc w:val="center"/>
        </w:trPr>
        <w:tc>
          <w:tcPr>
            <w:tcW w:w="408" w:type="pct"/>
          </w:tcPr>
          <w:p w14:paraId="2488852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lastRenderedPageBreak/>
              <w:t>5.3</w:t>
            </w:r>
          </w:p>
        </w:tc>
        <w:tc>
          <w:tcPr>
            <w:tcW w:w="482" w:type="pct"/>
          </w:tcPr>
          <w:p w14:paraId="2468935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3" w:type="pct"/>
          </w:tcPr>
          <w:p w14:paraId="5AE8C628" w14:textId="211C3654"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494" w:type="pct"/>
          </w:tcPr>
          <w:p w14:paraId="2F06DD6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3568E474" w14:textId="525CE87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44</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494" w:type="pct"/>
          </w:tcPr>
          <w:p w14:paraId="141111C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6DE3DEC0" w14:textId="514E0C2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500" w:type="pct"/>
          </w:tcPr>
          <w:p w14:paraId="59E5555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 5*</w:t>
            </w:r>
          </w:p>
        </w:tc>
        <w:tc>
          <w:tcPr>
            <w:tcW w:w="656" w:type="pct"/>
          </w:tcPr>
          <w:p w14:paraId="4E072871" w14:textId="3A35B4A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r>
      <w:tr w:rsidR="003B3718" w:rsidRPr="00F81BAC" w14:paraId="64458B13" w14:textId="77777777" w:rsidTr="003B3718">
        <w:trPr>
          <w:jc w:val="center"/>
        </w:trPr>
        <w:tc>
          <w:tcPr>
            <w:tcW w:w="408" w:type="pct"/>
          </w:tcPr>
          <w:p w14:paraId="485AC40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5.4</w:t>
            </w:r>
          </w:p>
        </w:tc>
        <w:tc>
          <w:tcPr>
            <w:tcW w:w="482" w:type="pct"/>
          </w:tcPr>
          <w:p w14:paraId="5D1EDBA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3" w:type="pct"/>
          </w:tcPr>
          <w:p w14:paraId="03DDFF86" w14:textId="396014C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Pr>
          <w:p w14:paraId="76A0675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02A915CE" w14:textId="3609F34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38</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494" w:type="pct"/>
          </w:tcPr>
          <w:p w14:paraId="2BB61EE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6" w:type="pct"/>
          </w:tcPr>
          <w:p w14:paraId="04CD78E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500" w:type="pct"/>
          </w:tcPr>
          <w:p w14:paraId="59A47B6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161FFD4F" w14:textId="36C6D49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19</w:t>
            </w:r>
            <w:r w:rsidR="004020A1" w:rsidRPr="00F81BAC">
              <w:rPr>
                <w:rFonts w:ascii="Palatino Linotype" w:hAnsi="Palatino Linotype"/>
                <w:sz w:val="20"/>
                <w:lang w:val="en-US"/>
              </w:rPr>
              <w:t>.</w:t>
            </w:r>
            <w:r w:rsidRPr="00F81BAC">
              <w:rPr>
                <w:rFonts w:ascii="Palatino Linotype" w:hAnsi="Palatino Linotype"/>
                <w:sz w:val="20"/>
                <w:lang w:val="en-US"/>
              </w:rPr>
              <w:t>4</w:t>
            </w:r>
          </w:p>
        </w:tc>
      </w:tr>
      <w:tr w:rsidR="003B3718" w:rsidRPr="00F81BAC" w14:paraId="3E6D924B" w14:textId="77777777" w:rsidTr="003B3718">
        <w:trPr>
          <w:jc w:val="center"/>
        </w:trPr>
        <w:tc>
          <w:tcPr>
            <w:tcW w:w="408" w:type="pct"/>
          </w:tcPr>
          <w:p w14:paraId="5AF54DC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5.5</w:t>
            </w:r>
          </w:p>
        </w:tc>
        <w:tc>
          <w:tcPr>
            <w:tcW w:w="482" w:type="pct"/>
          </w:tcPr>
          <w:p w14:paraId="0FB5275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3" w:type="pct"/>
          </w:tcPr>
          <w:p w14:paraId="33B2942A" w14:textId="04D690F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494" w:type="pct"/>
          </w:tcPr>
          <w:p w14:paraId="64EAD02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1F4000D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494" w:type="pct"/>
          </w:tcPr>
          <w:p w14:paraId="756C48E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5635FD91" w14:textId="3684A4C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500" w:type="pct"/>
          </w:tcPr>
          <w:p w14:paraId="704D854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68FFF52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5AB5B84B" w14:textId="77777777" w:rsidTr="003B3718">
        <w:trPr>
          <w:jc w:val="center"/>
        </w:trPr>
        <w:tc>
          <w:tcPr>
            <w:tcW w:w="408" w:type="pct"/>
          </w:tcPr>
          <w:p w14:paraId="0C92240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5.6</w:t>
            </w:r>
          </w:p>
        </w:tc>
        <w:tc>
          <w:tcPr>
            <w:tcW w:w="482" w:type="pct"/>
          </w:tcPr>
          <w:p w14:paraId="5D7C359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3" w:type="pct"/>
          </w:tcPr>
          <w:p w14:paraId="0121E6E3" w14:textId="19B25DF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41</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Pr>
          <w:p w14:paraId="0CA348F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6F31FB0C" w14:textId="6ACB368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Pr>
          <w:p w14:paraId="6B78FB3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1B4AA5AE" w14:textId="10F8A20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500" w:type="pct"/>
          </w:tcPr>
          <w:p w14:paraId="19C2D45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6257BB35" w14:textId="2D6DBD0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w:t>
            </w:r>
          </w:p>
        </w:tc>
      </w:tr>
      <w:tr w:rsidR="003B3718" w:rsidRPr="00F81BAC" w14:paraId="0A410E89" w14:textId="77777777" w:rsidTr="003B3718">
        <w:trPr>
          <w:jc w:val="center"/>
        </w:trPr>
        <w:tc>
          <w:tcPr>
            <w:tcW w:w="408" w:type="pct"/>
          </w:tcPr>
          <w:p w14:paraId="086BFF8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6.1</w:t>
            </w:r>
          </w:p>
        </w:tc>
        <w:tc>
          <w:tcPr>
            <w:tcW w:w="482" w:type="pct"/>
          </w:tcPr>
          <w:p w14:paraId="3235745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3" w:type="pct"/>
          </w:tcPr>
          <w:p w14:paraId="47BD1934" w14:textId="65FA0D2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33</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494" w:type="pct"/>
          </w:tcPr>
          <w:p w14:paraId="3C7CB37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16FC9779" w14:textId="44D8BB23"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36</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Pr>
          <w:p w14:paraId="734BB0E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39CDA339" w14:textId="498FF93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22</w:t>
            </w:r>
            <w:r w:rsidR="004020A1" w:rsidRPr="00F81BAC">
              <w:rPr>
                <w:rFonts w:ascii="Palatino Linotype" w:hAnsi="Palatino Linotype"/>
                <w:sz w:val="20"/>
                <w:lang w:val="en-US"/>
              </w:rPr>
              <w:t>.</w:t>
            </w:r>
            <w:r w:rsidRPr="00F81BAC">
              <w:rPr>
                <w:rFonts w:ascii="Palatino Linotype" w:hAnsi="Palatino Linotype"/>
                <w:sz w:val="20"/>
                <w:lang w:val="en-US"/>
              </w:rPr>
              <w:t>2</w:t>
            </w:r>
          </w:p>
        </w:tc>
        <w:tc>
          <w:tcPr>
            <w:tcW w:w="500" w:type="pct"/>
          </w:tcPr>
          <w:p w14:paraId="20FB825F"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 5, 6*</w:t>
            </w:r>
          </w:p>
        </w:tc>
        <w:tc>
          <w:tcPr>
            <w:tcW w:w="656" w:type="pct"/>
          </w:tcPr>
          <w:p w14:paraId="6BC546FB" w14:textId="33599CF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r>
      <w:tr w:rsidR="003B3718" w:rsidRPr="00F81BAC" w14:paraId="64451654" w14:textId="77777777" w:rsidTr="003B3718">
        <w:trPr>
          <w:jc w:val="center"/>
        </w:trPr>
        <w:tc>
          <w:tcPr>
            <w:tcW w:w="408" w:type="pct"/>
          </w:tcPr>
          <w:p w14:paraId="7CD76147"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6.2</w:t>
            </w:r>
          </w:p>
        </w:tc>
        <w:tc>
          <w:tcPr>
            <w:tcW w:w="482" w:type="pct"/>
          </w:tcPr>
          <w:p w14:paraId="6DBBD3E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3" w:type="pct"/>
          </w:tcPr>
          <w:p w14:paraId="59BC5EF0" w14:textId="0FE75041"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58</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494" w:type="pct"/>
          </w:tcPr>
          <w:p w14:paraId="2A93154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56" w:type="pct"/>
          </w:tcPr>
          <w:p w14:paraId="67A4E4F7" w14:textId="37FE7AA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27</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494" w:type="pct"/>
          </w:tcPr>
          <w:p w14:paraId="3BF0C833"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6" w:type="pct"/>
          </w:tcPr>
          <w:p w14:paraId="1F3D18A8" w14:textId="38B3EC26"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w:t>
            </w:r>
          </w:p>
        </w:tc>
        <w:tc>
          <w:tcPr>
            <w:tcW w:w="500" w:type="pct"/>
          </w:tcPr>
          <w:p w14:paraId="05E7AD7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23F760B0" w14:textId="6977505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r>
      <w:tr w:rsidR="003B3718" w:rsidRPr="00F81BAC" w14:paraId="09F37E6C" w14:textId="77777777" w:rsidTr="003B3718">
        <w:trPr>
          <w:jc w:val="center"/>
        </w:trPr>
        <w:tc>
          <w:tcPr>
            <w:tcW w:w="408" w:type="pct"/>
          </w:tcPr>
          <w:p w14:paraId="49767EE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6.3</w:t>
            </w:r>
          </w:p>
        </w:tc>
        <w:tc>
          <w:tcPr>
            <w:tcW w:w="482" w:type="pct"/>
          </w:tcPr>
          <w:p w14:paraId="61EFAE2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3" w:type="pct"/>
          </w:tcPr>
          <w:p w14:paraId="42F8CB29"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50</w:t>
            </w:r>
          </w:p>
        </w:tc>
        <w:tc>
          <w:tcPr>
            <w:tcW w:w="494" w:type="pct"/>
          </w:tcPr>
          <w:p w14:paraId="5D96B83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7A24F089" w14:textId="2151C79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38</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494" w:type="pct"/>
          </w:tcPr>
          <w:p w14:paraId="762CB59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 4*</w:t>
            </w:r>
          </w:p>
        </w:tc>
        <w:tc>
          <w:tcPr>
            <w:tcW w:w="656" w:type="pct"/>
          </w:tcPr>
          <w:p w14:paraId="2C3EA158" w14:textId="596399BE"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500" w:type="pct"/>
          </w:tcPr>
          <w:p w14:paraId="79C077D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67C19EB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17D8BF32" w14:textId="77777777" w:rsidTr="003B3718">
        <w:trPr>
          <w:jc w:val="center"/>
        </w:trPr>
        <w:tc>
          <w:tcPr>
            <w:tcW w:w="408" w:type="pct"/>
          </w:tcPr>
          <w:p w14:paraId="5D45ACD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6.4</w:t>
            </w:r>
          </w:p>
        </w:tc>
        <w:tc>
          <w:tcPr>
            <w:tcW w:w="482" w:type="pct"/>
          </w:tcPr>
          <w:p w14:paraId="550438AD"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w:t>
            </w:r>
          </w:p>
        </w:tc>
        <w:tc>
          <w:tcPr>
            <w:tcW w:w="653" w:type="pct"/>
          </w:tcPr>
          <w:p w14:paraId="1DFF21C3" w14:textId="5D0DE158"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69</w:t>
            </w:r>
            <w:r w:rsidR="004020A1" w:rsidRPr="00F81BAC">
              <w:rPr>
                <w:rFonts w:ascii="Palatino Linotype" w:hAnsi="Palatino Linotype"/>
                <w:sz w:val="20"/>
                <w:lang w:val="en-US"/>
              </w:rPr>
              <w:t>.</w:t>
            </w:r>
            <w:r w:rsidRPr="00F81BAC">
              <w:rPr>
                <w:rFonts w:ascii="Palatino Linotype" w:hAnsi="Palatino Linotype"/>
                <w:sz w:val="20"/>
                <w:lang w:val="en-US"/>
              </w:rPr>
              <w:t>4</w:t>
            </w:r>
          </w:p>
        </w:tc>
        <w:tc>
          <w:tcPr>
            <w:tcW w:w="494" w:type="pct"/>
          </w:tcPr>
          <w:p w14:paraId="5FBEF24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Pr>
          <w:p w14:paraId="3B628A9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25</w:t>
            </w:r>
          </w:p>
        </w:tc>
        <w:tc>
          <w:tcPr>
            <w:tcW w:w="494" w:type="pct"/>
          </w:tcPr>
          <w:p w14:paraId="4E6B2D5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 4*</w:t>
            </w:r>
          </w:p>
        </w:tc>
        <w:tc>
          <w:tcPr>
            <w:tcW w:w="656" w:type="pct"/>
          </w:tcPr>
          <w:p w14:paraId="00B7AA85" w14:textId="788AC63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00" w:type="pct"/>
          </w:tcPr>
          <w:p w14:paraId="2115551C"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4A6ECDC4"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65C399D4" w14:textId="77777777" w:rsidTr="003B3718">
        <w:trPr>
          <w:jc w:val="center"/>
        </w:trPr>
        <w:tc>
          <w:tcPr>
            <w:tcW w:w="408" w:type="pct"/>
          </w:tcPr>
          <w:p w14:paraId="712B9B0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6.5</w:t>
            </w:r>
          </w:p>
        </w:tc>
        <w:tc>
          <w:tcPr>
            <w:tcW w:w="482" w:type="pct"/>
          </w:tcPr>
          <w:p w14:paraId="30E67E4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w:t>
            </w:r>
          </w:p>
        </w:tc>
        <w:tc>
          <w:tcPr>
            <w:tcW w:w="653" w:type="pct"/>
          </w:tcPr>
          <w:p w14:paraId="15867E6C" w14:textId="7EE2C5E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91</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Pr>
          <w:p w14:paraId="63ACC3E8"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Pr>
          <w:p w14:paraId="75E490D7" w14:textId="5CCF296D"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r w:rsidR="004020A1" w:rsidRPr="00F81BAC">
              <w:rPr>
                <w:rFonts w:ascii="Palatino Linotype" w:hAnsi="Palatino Linotype"/>
                <w:sz w:val="20"/>
                <w:lang w:val="en-US"/>
              </w:rPr>
              <w:t>.</w:t>
            </w:r>
            <w:r w:rsidRPr="00F81BAC">
              <w:rPr>
                <w:rFonts w:ascii="Palatino Linotype" w:hAnsi="Palatino Linotype"/>
                <w:sz w:val="20"/>
                <w:lang w:val="en-US"/>
              </w:rPr>
              <w:t>5</w:t>
            </w:r>
          </w:p>
        </w:tc>
        <w:tc>
          <w:tcPr>
            <w:tcW w:w="494" w:type="pct"/>
          </w:tcPr>
          <w:p w14:paraId="5C958815"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Pr>
          <w:p w14:paraId="6F9270C2" w14:textId="127513D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r w:rsidR="004020A1" w:rsidRPr="00F81BAC">
              <w:rPr>
                <w:rFonts w:ascii="Palatino Linotype" w:hAnsi="Palatino Linotype"/>
                <w:sz w:val="20"/>
                <w:lang w:val="en-US"/>
              </w:rPr>
              <w:t>.</w:t>
            </w:r>
            <w:r w:rsidRPr="00F81BAC">
              <w:rPr>
                <w:rFonts w:ascii="Palatino Linotype" w:hAnsi="Palatino Linotype"/>
                <w:sz w:val="20"/>
                <w:lang w:val="en-US"/>
              </w:rPr>
              <w:t>7</w:t>
            </w:r>
          </w:p>
        </w:tc>
        <w:tc>
          <w:tcPr>
            <w:tcW w:w="500" w:type="pct"/>
          </w:tcPr>
          <w:p w14:paraId="5FFCA83A"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c>
          <w:tcPr>
            <w:tcW w:w="656" w:type="pct"/>
          </w:tcPr>
          <w:p w14:paraId="7ACEACAE"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w:t>
            </w:r>
          </w:p>
        </w:tc>
      </w:tr>
      <w:tr w:rsidR="003B3718" w:rsidRPr="00F81BAC" w14:paraId="3F220857" w14:textId="77777777" w:rsidTr="003B3718">
        <w:trPr>
          <w:jc w:val="center"/>
        </w:trPr>
        <w:tc>
          <w:tcPr>
            <w:tcW w:w="408" w:type="pct"/>
            <w:tcBorders>
              <w:bottom w:val="single" w:sz="4" w:space="0" w:color="auto"/>
            </w:tcBorders>
          </w:tcPr>
          <w:p w14:paraId="1BF1355B"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6.6</w:t>
            </w:r>
          </w:p>
        </w:tc>
        <w:tc>
          <w:tcPr>
            <w:tcW w:w="482" w:type="pct"/>
            <w:tcBorders>
              <w:bottom w:val="single" w:sz="4" w:space="0" w:color="auto"/>
            </w:tcBorders>
          </w:tcPr>
          <w:p w14:paraId="0F98A7A6"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4</w:t>
            </w:r>
          </w:p>
        </w:tc>
        <w:tc>
          <w:tcPr>
            <w:tcW w:w="653" w:type="pct"/>
            <w:tcBorders>
              <w:bottom w:val="single" w:sz="4" w:space="0" w:color="auto"/>
            </w:tcBorders>
          </w:tcPr>
          <w:p w14:paraId="6E6438A2" w14:textId="3086DF65"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61</w:t>
            </w:r>
            <w:r w:rsidR="004020A1" w:rsidRPr="00F81BAC">
              <w:rPr>
                <w:rFonts w:ascii="Palatino Linotype" w:hAnsi="Palatino Linotype"/>
                <w:sz w:val="20"/>
                <w:lang w:val="en-US"/>
              </w:rPr>
              <w:t>.</w:t>
            </w:r>
            <w:r w:rsidRPr="00F81BAC">
              <w:rPr>
                <w:rFonts w:ascii="Palatino Linotype" w:hAnsi="Palatino Linotype"/>
                <w:sz w:val="20"/>
                <w:lang w:val="en-US"/>
              </w:rPr>
              <w:t>1</w:t>
            </w:r>
          </w:p>
        </w:tc>
        <w:tc>
          <w:tcPr>
            <w:tcW w:w="494" w:type="pct"/>
            <w:tcBorders>
              <w:bottom w:val="single" w:sz="4" w:space="0" w:color="auto"/>
            </w:tcBorders>
          </w:tcPr>
          <w:p w14:paraId="15DD9AF0"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3</w:t>
            </w:r>
          </w:p>
        </w:tc>
        <w:tc>
          <w:tcPr>
            <w:tcW w:w="656" w:type="pct"/>
            <w:tcBorders>
              <w:bottom w:val="single" w:sz="4" w:space="0" w:color="auto"/>
            </w:tcBorders>
          </w:tcPr>
          <w:p w14:paraId="718D94DE" w14:textId="4134F9B0"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16</w:t>
            </w:r>
            <w:r w:rsidR="004020A1" w:rsidRPr="00F81BAC">
              <w:rPr>
                <w:rFonts w:ascii="Palatino Linotype" w:hAnsi="Palatino Linotype"/>
                <w:sz w:val="20"/>
                <w:lang w:val="en-US"/>
              </w:rPr>
              <w:t>.</w:t>
            </w:r>
            <w:r w:rsidRPr="00F81BAC">
              <w:rPr>
                <w:rFonts w:ascii="Palatino Linotype" w:hAnsi="Palatino Linotype"/>
                <w:sz w:val="20"/>
                <w:lang w:val="en-US"/>
              </w:rPr>
              <w:t>6</w:t>
            </w:r>
          </w:p>
        </w:tc>
        <w:tc>
          <w:tcPr>
            <w:tcW w:w="494" w:type="pct"/>
            <w:tcBorders>
              <w:bottom w:val="single" w:sz="4" w:space="0" w:color="auto"/>
            </w:tcBorders>
          </w:tcPr>
          <w:p w14:paraId="5F9504E1"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5</w:t>
            </w:r>
          </w:p>
        </w:tc>
        <w:tc>
          <w:tcPr>
            <w:tcW w:w="656" w:type="pct"/>
            <w:tcBorders>
              <w:bottom w:val="single" w:sz="4" w:space="0" w:color="auto"/>
            </w:tcBorders>
          </w:tcPr>
          <w:p w14:paraId="72E90BDE" w14:textId="285BA02B"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13</w:t>
            </w:r>
            <w:r w:rsidR="004020A1" w:rsidRPr="00F81BAC">
              <w:rPr>
                <w:rFonts w:ascii="Palatino Linotype" w:hAnsi="Palatino Linotype"/>
                <w:sz w:val="20"/>
                <w:lang w:val="en-US"/>
              </w:rPr>
              <w:t>.</w:t>
            </w:r>
            <w:r w:rsidRPr="00F81BAC">
              <w:rPr>
                <w:rFonts w:ascii="Palatino Linotype" w:hAnsi="Palatino Linotype"/>
                <w:sz w:val="20"/>
                <w:lang w:val="en-US"/>
              </w:rPr>
              <w:t>8</w:t>
            </w:r>
          </w:p>
        </w:tc>
        <w:tc>
          <w:tcPr>
            <w:tcW w:w="500" w:type="pct"/>
            <w:tcBorders>
              <w:bottom w:val="single" w:sz="4" w:space="0" w:color="auto"/>
            </w:tcBorders>
          </w:tcPr>
          <w:p w14:paraId="71794592" w14:textId="77777777"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2</w:t>
            </w:r>
          </w:p>
        </w:tc>
        <w:tc>
          <w:tcPr>
            <w:tcW w:w="656" w:type="pct"/>
            <w:tcBorders>
              <w:bottom w:val="single" w:sz="4" w:space="0" w:color="auto"/>
            </w:tcBorders>
          </w:tcPr>
          <w:p w14:paraId="546EF10B" w14:textId="5E1C532F" w:rsidR="003B3718" w:rsidRPr="00F81BAC" w:rsidRDefault="003B3718" w:rsidP="003B3718">
            <w:pPr>
              <w:spacing w:after="120"/>
              <w:jc w:val="center"/>
              <w:rPr>
                <w:rFonts w:ascii="Palatino Linotype" w:hAnsi="Palatino Linotype"/>
                <w:sz w:val="20"/>
                <w:lang w:val="en-US"/>
              </w:rPr>
            </w:pPr>
            <w:r w:rsidRPr="00F81BAC">
              <w:rPr>
                <w:rFonts w:ascii="Palatino Linotype" w:hAnsi="Palatino Linotype"/>
                <w:sz w:val="20"/>
                <w:lang w:val="en-US"/>
              </w:rPr>
              <w:t>8</w:t>
            </w:r>
            <w:r w:rsidR="004020A1" w:rsidRPr="00F81BAC">
              <w:rPr>
                <w:rFonts w:ascii="Palatino Linotype" w:hAnsi="Palatino Linotype"/>
                <w:sz w:val="20"/>
                <w:lang w:val="en-US"/>
              </w:rPr>
              <w:t>.</w:t>
            </w:r>
            <w:r w:rsidRPr="00F81BAC">
              <w:rPr>
                <w:rFonts w:ascii="Palatino Linotype" w:hAnsi="Palatino Linotype"/>
                <w:sz w:val="20"/>
                <w:lang w:val="en-US"/>
              </w:rPr>
              <w:t>3</w:t>
            </w:r>
          </w:p>
        </w:tc>
      </w:tr>
    </w:tbl>
    <w:p w14:paraId="17A6C72D" w14:textId="77777777" w:rsidR="003B3718" w:rsidRPr="00F81BAC" w:rsidRDefault="003B3718" w:rsidP="003B3718">
      <w:pPr>
        <w:spacing w:after="120" w:line="240" w:lineRule="auto"/>
        <w:rPr>
          <w:rFonts w:ascii="Palatino Linotype" w:hAnsi="Palatino Linotype"/>
          <w:sz w:val="20"/>
          <w:lang w:val="en-US"/>
        </w:rPr>
      </w:pPr>
      <w:r w:rsidRPr="00F81BAC">
        <w:rPr>
          <w:rFonts w:ascii="Palatino Linotype" w:hAnsi="Palatino Linotype"/>
          <w:sz w:val="20"/>
          <w:lang w:val="en-US"/>
        </w:rPr>
        <w:t>*selected questions are preferred at the same rate.</w:t>
      </w:r>
    </w:p>
    <w:p w14:paraId="7433CD74" w14:textId="57594D80" w:rsidR="003B3718" w:rsidRPr="00F81BAC" w:rsidRDefault="003B3718" w:rsidP="003B3718">
      <w:pPr>
        <w:spacing w:before="240" w:after="120"/>
        <w:ind w:firstLine="708"/>
        <w:jc w:val="both"/>
        <w:rPr>
          <w:rFonts w:ascii="Palatino Linotype" w:hAnsi="Palatino Linotype"/>
          <w:sz w:val="20"/>
          <w:lang w:val="en-US"/>
        </w:rPr>
      </w:pPr>
      <w:r w:rsidRPr="00F81BAC">
        <w:rPr>
          <w:rFonts w:ascii="Palatino Linotype" w:hAnsi="Palatino Linotype"/>
          <w:sz w:val="20"/>
          <w:lang w:val="en-US"/>
        </w:rPr>
        <w:t xml:space="preserve">Table 3 showed the values of correct answers and frequency percentage of selected alternative answers related to how a statement </w:t>
      </w:r>
      <w:r w:rsidR="003A1A6E">
        <w:rPr>
          <w:rFonts w:ascii="Palatino Linotype" w:hAnsi="Palatino Linotype"/>
          <w:sz w:val="20"/>
          <w:lang w:val="en-US"/>
        </w:rPr>
        <w:t>was</w:t>
      </w:r>
      <w:r w:rsidR="003A1A6E" w:rsidRPr="00F81BAC">
        <w:rPr>
          <w:rFonts w:ascii="Palatino Linotype" w:hAnsi="Palatino Linotype"/>
          <w:sz w:val="20"/>
          <w:lang w:val="en-US"/>
        </w:rPr>
        <w:t xml:space="preserve"> </w:t>
      </w:r>
      <w:r w:rsidRPr="00F81BAC">
        <w:rPr>
          <w:rFonts w:ascii="Palatino Linotype" w:hAnsi="Palatino Linotype"/>
          <w:sz w:val="20"/>
          <w:lang w:val="en-US"/>
        </w:rPr>
        <w:t>accepted as a good challenge to a scientific argument by the teachers before training. According to this, the teachers could determine the strongest argument properly in the rate of %58</w:t>
      </w:r>
      <w:r w:rsidR="004020A1" w:rsidRPr="00F81BAC">
        <w:rPr>
          <w:rFonts w:ascii="Palatino Linotype" w:hAnsi="Palatino Linotype"/>
          <w:sz w:val="20"/>
          <w:lang w:val="en-US"/>
        </w:rPr>
        <w:t>.</w:t>
      </w:r>
      <w:r w:rsidRPr="00F81BAC">
        <w:rPr>
          <w:rFonts w:ascii="Palatino Linotype" w:hAnsi="Palatino Linotype"/>
          <w:sz w:val="20"/>
          <w:lang w:val="en-US"/>
        </w:rPr>
        <w:t>3 in the fourth question, %69</w:t>
      </w:r>
      <w:r w:rsidR="004020A1" w:rsidRPr="00F81BAC">
        <w:rPr>
          <w:rFonts w:ascii="Palatino Linotype" w:hAnsi="Palatino Linotype"/>
          <w:sz w:val="20"/>
          <w:lang w:val="en-US"/>
        </w:rPr>
        <w:t>.</w:t>
      </w:r>
      <w:r w:rsidRPr="00F81BAC">
        <w:rPr>
          <w:rFonts w:ascii="Palatino Linotype" w:hAnsi="Palatino Linotype"/>
          <w:sz w:val="20"/>
          <w:lang w:val="en-US"/>
        </w:rPr>
        <w:t>4 in the fifth question and %91</w:t>
      </w:r>
      <w:r w:rsidR="004020A1" w:rsidRPr="00F81BAC">
        <w:rPr>
          <w:rFonts w:ascii="Palatino Linotype" w:hAnsi="Palatino Linotype"/>
          <w:sz w:val="20"/>
          <w:lang w:val="en-US"/>
        </w:rPr>
        <w:t>.</w:t>
      </w:r>
      <w:r w:rsidRPr="00F81BAC">
        <w:rPr>
          <w:rFonts w:ascii="Palatino Linotype" w:hAnsi="Palatino Linotype"/>
          <w:sz w:val="20"/>
          <w:lang w:val="en-US"/>
        </w:rPr>
        <w:t>6 in the sixth question. However, they leaned to</w:t>
      </w:r>
      <w:r w:rsidR="0042795B" w:rsidRPr="00F81BAC">
        <w:rPr>
          <w:rFonts w:ascii="Palatino Linotype" w:hAnsi="Palatino Linotype"/>
          <w:sz w:val="20"/>
          <w:lang w:val="en-US"/>
        </w:rPr>
        <w:t>wards</w:t>
      </w:r>
      <w:r w:rsidRPr="00F81BAC">
        <w:rPr>
          <w:rFonts w:ascii="Palatino Linotype" w:hAnsi="Palatino Linotype"/>
          <w:sz w:val="20"/>
          <w:lang w:val="en-US"/>
        </w:rPr>
        <w:t xml:space="preserve"> “</w:t>
      </w:r>
      <w:r w:rsidRPr="00F81BAC">
        <w:rPr>
          <w:rFonts w:ascii="Palatino Linotype" w:hAnsi="Palatino Linotype"/>
          <w:i/>
          <w:sz w:val="20"/>
          <w:lang w:val="en-US"/>
        </w:rPr>
        <w:t>argument with warrant</w:t>
      </w:r>
      <w:r w:rsidRPr="00F81BAC">
        <w:rPr>
          <w:rFonts w:ascii="Palatino Linotype" w:hAnsi="Palatino Linotype"/>
          <w:sz w:val="20"/>
          <w:lang w:val="en-US"/>
        </w:rPr>
        <w:t>” alternative answer (2) mostly instead of selecting “</w:t>
      </w:r>
      <w:r w:rsidRPr="00F81BAC">
        <w:rPr>
          <w:rFonts w:ascii="Palatino Linotype" w:hAnsi="Palatino Linotype"/>
          <w:i/>
          <w:sz w:val="20"/>
          <w:lang w:val="en-US"/>
        </w:rPr>
        <w:t>argument with backing</w:t>
      </w:r>
      <w:r w:rsidRPr="00F81BAC">
        <w:rPr>
          <w:rFonts w:ascii="Palatino Linotype" w:hAnsi="Palatino Linotype"/>
          <w:sz w:val="20"/>
          <w:lang w:val="en-US"/>
        </w:rPr>
        <w:t xml:space="preserve">” (1) as the strongest argument in all of </w:t>
      </w:r>
      <w:r w:rsidR="00102F9E" w:rsidRPr="00F81BAC">
        <w:rPr>
          <w:rFonts w:ascii="Palatino Linotype" w:hAnsi="Palatino Linotype"/>
          <w:sz w:val="20"/>
          <w:lang w:val="en-US"/>
        </w:rPr>
        <w:t>each</w:t>
      </w:r>
      <w:r w:rsidRPr="00F81BAC">
        <w:rPr>
          <w:rFonts w:ascii="Palatino Linotype" w:hAnsi="Palatino Linotype"/>
          <w:sz w:val="20"/>
          <w:lang w:val="en-US"/>
        </w:rPr>
        <w:t xml:space="preserve"> three questions.</w:t>
      </w:r>
    </w:p>
    <w:p w14:paraId="025DDF9E" w14:textId="29A3D574"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teachers were able to show success in the ratio of %36</w:t>
      </w:r>
      <w:r w:rsidR="004020A1" w:rsidRPr="00F81BAC">
        <w:rPr>
          <w:rFonts w:ascii="Palatino Linotype" w:hAnsi="Palatino Linotype"/>
          <w:sz w:val="20"/>
          <w:lang w:val="en-US"/>
        </w:rPr>
        <w:t>.</w:t>
      </w:r>
      <w:r w:rsidRPr="00F81BAC">
        <w:rPr>
          <w:rFonts w:ascii="Palatino Linotype" w:hAnsi="Palatino Linotype"/>
          <w:sz w:val="20"/>
          <w:lang w:val="en-US"/>
        </w:rPr>
        <w:t>1 in the fourth question, %11</w:t>
      </w:r>
      <w:r w:rsidR="004020A1" w:rsidRPr="00F81BAC">
        <w:rPr>
          <w:rFonts w:ascii="Palatino Linotype" w:hAnsi="Palatino Linotype"/>
          <w:sz w:val="20"/>
          <w:lang w:val="en-US"/>
        </w:rPr>
        <w:t>.</w:t>
      </w:r>
      <w:r w:rsidRPr="00F81BAC">
        <w:rPr>
          <w:rFonts w:ascii="Palatino Linotype" w:hAnsi="Palatino Linotype"/>
          <w:sz w:val="20"/>
          <w:lang w:val="en-US"/>
        </w:rPr>
        <w:t>1 in the fifth question and %50 in the sixth question in determining the “</w:t>
      </w:r>
      <w:r w:rsidRPr="00F81BAC">
        <w:rPr>
          <w:rFonts w:ascii="Palatino Linotype" w:hAnsi="Palatino Linotype"/>
          <w:i/>
          <w:sz w:val="20"/>
          <w:lang w:val="en-US"/>
        </w:rPr>
        <w:t>argument with warrant</w:t>
      </w:r>
      <w:r w:rsidRPr="00F81BAC">
        <w:rPr>
          <w:rFonts w:ascii="Palatino Linotype" w:hAnsi="Palatino Linotype"/>
          <w:sz w:val="20"/>
          <w:lang w:val="en-US"/>
        </w:rPr>
        <w:t>” as the second strongest argument. However, they categorized the second strongest argument as “</w:t>
      </w:r>
      <w:r w:rsidRPr="00F81BAC">
        <w:rPr>
          <w:rFonts w:ascii="Palatino Linotype" w:hAnsi="Palatino Linotype"/>
          <w:i/>
          <w:sz w:val="20"/>
          <w:lang w:val="en-US"/>
        </w:rPr>
        <w:t>argument with data</w:t>
      </w:r>
      <w:r w:rsidRPr="00F81BAC">
        <w:rPr>
          <w:rFonts w:ascii="Palatino Linotype" w:hAnsi="Palatino Linotype"/>
          <w:sz w:val="20"/>
          <w:lang w:val="en-US"/>
        </w:rPr>
        <w:t>” (3) in the fourth and sixth questions and “</w:t>
      </w:r>
      <w:r w:rsidRPr="00F81BAC">
        <w:rPr>
          <w:rFonts w:ascii="Palatino Linotype" w:hAnsi="Palatino Linotype"/>
          <w:i/>
          <w:sz w:val="20"/>
          <w:lang w:val="en-US"/>
        </w:rPr>
        <w:t>counter claim</w:t>
      </w:r>
      <w:r w:rsidRPr="00F81BAC">
        <w:rPr>
          <w:rFonts w:ascii="Palatino Linotype" w:hAnsi="Palatino Linotype"/>
          <w:sz w:val="20"/>
          <w:lang w:val="en-US"/>
        </w:rPr>
        <w:t>” (5) in the fifth question alternatively.</w:t>
      </w:r>
    </w:p>
    <w:p w14:paraId="66586944" w14:textId="045DD479"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teachers’ determination ratio of the third strongest argument properly was %25 in the fourth question, %16</w:t>
      </w:r>
      <w:r w:rsidR="00B502E7" w:rsidRPr="00F81BAC">
        <w:rPr>
          <w:rFonts w:ascii="Palatino Linotype" w:hAnsi="Palatino Linotype"/>
          <w:sz w:val="20"/>
          <w:lang w:val="en-US"/>
        </w:rPr>
        <w:t>.</w:t>
      </w:r>
      <w:r w:rsidRPr="00F81BAC">
        <w:rPr>
          <w:rFonts w:ascii="Palatino Linotype" w:hAnsi="Palatino Linotype"/>
          <w:sz w:val="20"/>
          <w:lang w:val="en-US"/>
        </w:rPr>
        <w:t>6 in the fifth question and %33</w:t>
      </w:r>
      <w:r w:rsidR="00B502E7" w:rsidRPr="00F81BAC">
        <w:rPr>
          <w:rFonts w:ascii="Palatino Linotype" w:hAnsi="Palatino Linotype"/>
          <w:sz w:val="20"/>
          <w:lang w:val="en-US"/>
        </w:rPr>
        <w:t>.</w:t>
      </w:r>
      <w:r w:rsidRPr="00F81BAC">
        <w:rPr>
          <w:rFonts w:ascii="Palatino Linotype" w:hAnsi="Palatino Linotype"/>
          <w:sz w:val="20"/>
          <w:lang w:val="en-US"/>
        </w:rPr>
        <w:t>3 in the sixth questions. However, the teachers preferred “</w:t>
      </w:r>
      <w:r w:rsidRPr="00F81BAC">
        <w:rPr>
          <w:rFonts w:ascii="Palatino Linotype" w:hAnsi="Palatino Linotype"/>
          <w:i/>
          <w:sz w:val="20"/>
          <w:lang w:val="en-US"/>
        </w:rPr>
        <w:t>argument with warrant</w:t>
      </w:r>
      <w:r w:rsidRPr="00F81BAC">
        <w:rPr>
          <w:rFonts w:ascii="Palatino Linotype" w:hAnsi="Palatino Linotype"/>
          <w:sz w:val="20"/>
          <w:lang w:val="en-US"/>
        </w:rPr>
        <w:t>” (2) mostly instead of selecting “</w:t>
      </w:r>
      <w:r w:rsidRPr="00F81BAC">
        <w:rPr>
          <w:rFonts w:ascii="Palatino Linotype" w:hAnsi="Palatino Linotype"/>
          <w:i/>
          <w:sz w:val="20"/>
          <w:lang w:val="en-US"/>
        </w:rPr>
        <w:t>argument with data</w:t>
      </w:r>
      <w:r w:rsidRPr="00F81BAC">
        <w:rPr>
          <w:rFonts w:ascii="Palatino Linotype" w:hAnsi="Palatino Linotype"/>
          <w:sz w:val="20"/>
          <w:lang w:val="en-US"/>
        </w:rPr>
        <w:t>” (3) as the third strongest argument in all of the questions.</w:t>
      </w:r>
    </w:p>
    <w:p w14:paraId="68CB50BC" w14:textId="44312FD0"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The teachers were able to determine the fourth strongest argument properly in the rate of %33</w:t>
      </w:r>
      <w:r w:rsidR="004020A1" w:rsidRPr="00F81BAC">
        <w:rPr>
          <w:rFonts w:ascii="Palatino Linotype" w:hAnsi="Palatino Linotype"/>
          <w:sz w:val="20"/>
          <w:lang w:val="en-US"/>
        </w:rPr>
        <w:t>.</w:t>
      </w:r>
      <w:r w:rsidRPr="00F81BAC">
        <w:rPr>
          <w:rFonts w:ascii="Palatino Linotype" w:hAnsi="Palatino Linotype"/>
          <w:sz w:val="20"/>
          <w:lang w:val="en-US"/>
        </w:rPr>
        <w:t>3  in the fourth question, %33</w:t>
      </w:r>
      <w:r w:rsidR="004020A1" w:rsidRPr="00F81BAC">
        <w:rPr>
          <w:rFonts w:ascii="Palatino Linotype" w:hAnsi="Palatino Linotype"/>
          <w:sz w:val="20"/>
          <w:lang w:val="en-US"/>
        </w:rPr>
        <w:t>.</w:t>
      </w:r>
      <w:r w:rsidRPr="00F81BAC">
        <w:rPr>
          <w:rFonts w:ascii="Palatino Linotype" w:hAnsi="Palatino Linotype"/>
          <w:sz w:val="20"/>
          <w:lang w:val="en-US"/>
        </w:rPr>
        <w:t>3 in the fifth question and %61</w:t>
      </w:r>
      <w:r w:rsidR="00B502E7" w:rsidRPr="00F81BAC">
        <w:rPr>
          <w:rFonts w:ascii="Palatino Linotype" w:hAnsi="Palatino Linotype"/>
          <w:sz w:val="20"/>
          <w:lang w:val="en-US"/>
        </w:rPr>
        <w:t>.</w:t>
      </w:r>
      <w:r w:rsidRPr="00F81BAC">
        <w:rPr>
          <w:rFonts w:ascii="Palatino Linotype" w:hAnsi="Palatino Linotype"/>
          <w:sz w:val="20"/>
          <w:lang w:val="en-US"/>
        </w:rPr>
        <w:t xml:space="preserve">1 in the sixth question. However, they </w:t>
      </w:r>
      <w:r w:rsidR="0042795B" w:rsidRPr="00F81BAC">
        <w:rPr>
          <w:rFonts w:ascii="Palatino Linotype" w:hAnsi="Palatino Linotype"/>
          <w:sz w:val="20"/>
          <w:lang w:val="en-US"/>
        </w:rPr>
        <w:t>lea</w:t>
      </w:r>
      <w:r w:rsidR="003A1A6E">
        <w:rPr>
          <w:rFonts w:ascii="Palatino Linotype" w:hAnsi="Palatino Linotype"/>
          <w:sz w:val="20"/>
          <w:lang w:val="en-US"/>
        </w:rPr>
        <w:t>r</w:t>
      </w:r>
      <w:r w:rsidR="0042795B" w:rsidRPr="00F81BAC">
        <w:rPr>
          <w:rFonts w:ascii="Palatino Linotype" w:hAnsi="Palatino Linotype"/>
          <w:sz w:val="20"/>
          <w:lang w:val="en-US"/>
        </w:rPr>
        <w:t>ned towards</w:t>
      </w:r>
      <w:r w:rsidRPr="00F81BAC">
        <w:rPr>
          <w:rFonts w:ascii="Palatino Linotype" w:hAnsi="Palatino Linotype"/>
          <w:sz w:val="20"/>
          <w:lang w:val="en-US"/>
        </w:rPr>
        <w:t xml:space="preserve"> “</w:t>
      </w:r>
      <w:r w:rsidRPr="00F81BAC">
        <w:rPr>
          <w:rFonts w:ascii="Palatino Linotype" w:hAnsi="Palatino Linotype"/>
          <w:i/>
          <w:sz w:val="20"/>
          <w:lang w:val="en-US"/>
        </w:rPr>
        <w:t>argument with data</w:t>
      </w:r>
      <w:r w:rsidRPr="00F81BAC">
        <w:rPr>
          <w:rFonts w:ascii="Palatino Linotype" w:hAnsi="Palatino Linotype"/>
          <w:sz w:val="20"/>
          <w:lang w:val="en-US"/>
        </w:rPr>
        <w:t>” (3) alternative answer mostly instead of selecting “</w:t>
      </w:r>
      <w:r w:rsidRPr="00F81BAC">
        <w:rPr>
          <w:rFonts w:ascii="Palatino Linotype" w:hAnsi="Palatino Linotype"/>
          <w:i/>
          <w:sz w:val="20"/>
          <w:lang w:val="en-US"/>
        </w:rPr>
        <w:t>argument with claim</w:t>
      </w:r>
      <w:r w:rsidRPr="00F81BAC">
        <w:rPr>
          <w:rFonts w:ascii="Palatino Linotype" w:hAnsi="Palatino Linotype"/>
          <w:sz w:val="20"/>
          <w:lang w:val="en-US"/>
        </w:rPr>
        <w:t xml:space="preserve">” as the fourth strongest argument in all of </w:t>
      </w:r>
      <w:r w:rsidR="00B502E7" w:rsidRPr="00F81BAC">
        <w:rPr>
          <w:rFonts w:ascii="Palatino Linotype" w:hAnsi="Palatino Linotype"/>
          <w:sz w:val="20"/>
          <w:lang w:val="en-US"/>
        </w:rPr>
        <w:t>each</w:t>
      </w:r>
      <w:r w:rsidRPr="00F81BAC">
        <w:rPr>
          <w:rFonts w:ascii="Palatino Linotype" w:hAnsi="Palatino Linotype"/>
          <w:sz w:val="20"/>
          <w:lang w:val="en-US"/>
        </w:rPr>
        <w:t xml:space="preserve"> three questions.</w:t>
      </w:r>
    </w:p>
    <w:p w14:paraId="5AE536E1" w14:textId="466F672B"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Similarly, the teachers showed success in the ratio of %66</w:t>
      </w:r>
      <w:r w:rsidR="004020A1" w:rsidRPr="00F81BAC">
        <w:rPr>
          <w:rFonts w:ascii="Palatino Linotype" w:hAnsi="Palatino Linotype"/>
          <w:sz w:val="20"/>
          <w:lang w:val="en-US"/>
        </w:rPr>
        <w:t>.</w:t>
      </w:r>
      <w:r w:rsidRPr="00F81BAC">
        <w:rPr>
          <w:rFonts w:ascii="Palatino Linotype" w:hAnsi="Palatino Linotype"/>
          <w:sz w:val="20"/>
          <w:lang w:val="en-US"/>
        </w:rPr>
        <w:t>6 in the fourth question, %41</w:t>
      </w:r>
      <w:r w:rsidR="004020A1" w:rsidRPr="00F81BAC">
        <w:rPr>
          <w:rFonts w:ascii="Palatino Linotype" w:hAnsi="Palatino Linotype"/>
          <w:sz w:val="20"/>
          <w:lang w:val="en-US"/>
        </w:rPr>
        <w:t>.</w:t>
      </w:r>
      <w:r w:rsidRPr="00F81BAC">
        <w:rPr>
          <w:rFonts w:ascii="Palatino Linotype" w:hAnsi="Palatino Linotype"/>
          <w:sz w:val="20"/>
          <w:lang w:val="en-US"/>
        </w:rPr>
        <w:t>6 in the fifth question and %58</w:t>
      </w:r>
      <w:r w:rsidR="004020A1" w:rsidRPr="00F81BAC">
        <w:rPr>
          <w:rFonts w:ascii="Palatino Linotype" w:hAnsi="Palatino Linotype"/>
          <w:sz w:val="20"/>
          <w:lang w:val="en-US"/>
        </w:rPr>
        <w:t>.</w:t>
      </w:r>
      <w:r w:rsidRPr="00F81BAC">
        <w:rPr>
          <w:rFonts w:ascii="Palatino Linotype" w:hAnsi="Palatino Linotype"/>
          <w:sz w:val="20"/>
          <w:lang w:val="en-US"/>
        </w:rPr>
        <w:t>3 in the sixth question in determination of the fifth strongest argument. When examined the alternative categorizations, it was seen that the teachers confused</w:t>
      </w:r>
      <w:r w:rsidRPr="00F81BAC">
        <w:rPr>
          <w:rFonts w:ascii="Palatino Linotype" w:hAnsi="Palatino Linotype"/>
          <w:i/>
          <w:sz w:val="20"/>
          <w:lang w:val="en-US"/>
        </w:rPr>
        <w:t xml:space="preserve"> “counter claims” </w:t>
      </w:r>
      <w:r w:rsidRPr="00F81BAC">
        <w:rPr>
          <w:rFonts w:ascii="Palatino Linotype" w:hAnsi="Palatino Linotype"/>
          <w:sz w:val="20"/>
          <w:lang w:val="en-US"/>
        </w:rPr>
        <w:t>(5) with</w:t>
      </w:r>
      <w:r w:rsidRPr="00F81BAC">
        <w:rPr>
          <w:rFonts w:ascii="Palatino Linotype" w:hAnsi="Palatino Linotype"/>
          <w:i/>
          <w:sz w:val="20"/>
          <w:lang w:val="en-US"/>
        </w:rPr>
        <w:t xml:space="preserve"> “argument</w:t>
      </w:r>
      <w:r w:rsidRPr="00F81BAC">
        <w:rPr>
          <w:rFonts w:ascii="Palatino Linotype" w:hAnsi="Palatino Linotype"/>
          <w:sz w:val="20"/>
          <w:lang w:val="en-US"/>
        </w:rPr>
        <w:t xml:space="preserve"> </w:t>
      </w:r>
      <w:r w:rsidRPr="00F81BAC">
        <w:rPr>
          <w:rFonts w:ascii="Palatino Linotype" w:hAnsi="Palatino Linotype"/>
          <w:i/>
          <w:sz w:val="20"/>
          <w:lang w:val="en-US"/>
        </w:rPr>
        <w:t>with claim</w:t>
      </w:r>
      <w:r w:rsidRPr="00F81BAC">
        <w:rPr>
          <w:rFonts w:ascii="Palatino Linotype" w:hAnsi="Palatino Linotype"/>
          <w:sz w:val="20"/>
          <w:lang w:val="en-US"/>
        </w:rPr>
        <w:t>” (4) in the fourth and fifth questions and “</w:t>
      </w:r>
      <w:r w:rsidRPr="00F81BAC">
        <w:rPr>
          <w:rFonts w:ascii="Palatino Linotype" w:hAnsi="Palatino Linotype"/>
          <w:i/>
          <w:sz w:val="20"/>
          <w:lang w:val="en-US"/>
        </w:rPr>
        <w:t>emotive argument</w:t>
      </w:r>
      <w:r w:rsidRPr="00F81BAC">
        <w:rPr>
          <w:rFonts w:ascii="Palatino Linotype" w:hAnsi="Palatino Linotype"/>
          <w:sz w:val="20"/>
          <w:lang w:val="en-US"/>
        </w:rPr>
        <w:t>” (6) in the sixth question.</w:t>
      </w:r>
    </w:p>
    <w:p w14:paraId="267735E0" w14:textId="5ED84CF0" w:rsidR="003B3718" w:rsidRPr="00F81BAC" w:rsidRDefault="003B3718" w:rsidP="003B3718">
      <w:pPr>
        <w:spacing w:after="120"/>
        <w:ind w:firstLine="708"/>
        <w:jc w:val="both"/>
        <w:rPr>
          <w:rFonts w:ascii="Palatino Linotype" w:hAnsi="Palatino Linotype"/>
          <w:sz w:val="20"/>
          <w:lang w:val="en-US"/>
        </w:rPr>
      </w:pPr>
      <w:r w:rsidRPr="00F81BAC">
        <w:rPr>
          <w:rFonts w:ascii="Palatino Linotype" w:hAnsi="Palatino Linotype"/>
          <w:sz w:val="20"/>
          <w:lang w:val="en-US"/>
        </w:rPr>
        <w:t>Finally, it was seen that the teachers were more successful in fourth (%86</w:t>
      </w:r>
      <w:r w:rsidR="004020A1" w:rsidRPr="00F81BAC">
        <w:rPr>
          <w:rFonts w:ascii="Palatino Linotype" w:hAnsi="Palatino Linotype"/>
          <w:sz w:val="20"/>
          <w:lang w:val="en-US"/>
        </w:rPr>
        <w:t>.</w:t>
      </w:r>
      <w:r w:rsidRPr="00F81BAC">
        <w:rPr>
          <w:rFonts w:ascii="Palatino Linotype" w:hAnsi="Palatino Linotype"/>
          <w:sz w:val="20"/>
          <w:lang w:val="en-US"/>
        </w:rPr>
        <w:t>1) and fifth (%97</w:t>
      </w:r>
      <w:r w:rsidR="004020A1" w:rsidRPr="00F81BAC">
        <w:rPr>
          <w:rFonts w:ascii="Palatino Linotype" w:hAnsi="Palatino Linotype"/>
          <w:sz w:val="20"/>
          <w:lang w:val="en-US"/>
        </w:rPr>
        <w:t>.</w:t>
      </w:r>
      <w:r w:rsidRPr="00F81BAC">
        <w:rPr>
          <w:rFonts w:ascii="Palatino Linotype" w:hAnsi="Palatino Linotype"/>
          <w:sz w:val="20"/>
          <w:lang w:val="en-US"/>
        </w:rPr>
        <w:t>2) questions than sixth question (%69</w:t>
      </w:r>
      <w:r w:rsidR="004020A1" w:rsidRPr="00F81BAC">
        <w:rPr>
          <w:rFonts w:ascii="Palatino Linotype" w:hAnsi="Palatino Linotype"/>
          <w:sz w:val="20"/>
          <w:lang w:val="en-US"/>
        </w:rPr>
        <w:t>.</w:t>
      </w:r>
      <w:r w:rsidRPr="00F81BAC">
        <w:rPr>
          <w:rFonts w:ascii="Palatino Linotype" w:hAnsi="Palatino Linotype"/>
          <w:sz w:val="20"/>
          <w:lang w:val="en-US"/>
        </w:rPr>
        <w:t>4</w:t>
      </w:r>
      <w:r w:rsidR="00B502E7" w:rsidRPr="00F81BAC">
        <w:rPr>
          <w:rFonts w:ascii="Palatino Linotype" w:hAnsi="Palatino Linotype"/>
          <w:sz w:val="20"/>
          <w:lang w:val="en-US"/>
        </w:rPr>
        <w:t>) in</w:t>
      </w:r>
      <w:r w:rsidRPr="00F81BAC">
        <w:rPr>
          <w:rFonts w:ascii="Palatino Linotype" w:hAnsi="Palatino Linotype"/>
          <w:sz w:val="20"/>
          <w:lang w:val="en-US"/>
        </w:rPr>
        <w:t xml:space="preserve"> determination of the weakest argument. However, when examined the selected alternative answers, it attracted the attention that the teachers had difficulties mostly in distinction of “</w:t>
      </w:r>
      <w:r w:rsidRPr="00F81BAC">
        <w:rPr>
          <w:rFonts w:ascii="Palatino Linotype" w:hAnsi="Palatino Linotype"/>
          <w:i/>
          <w:sz w:val="20"/>
          <w:lang w:val="en-US"/>
        </w:rPr>
        <w:t>emotive argument</w:t>
      </w:r>
      <w:r w:rsidRPr="00F81BAC">
        <w:rPr>
          <w:rFonts w:ascii="Palatino Linotype" w:hAnsi="Palatino Linotype"/>
          <w:sz w:val="20"/>
          <w:lang w:val="en-US"/>
        </w:rPr>
        <w:t>” (6) as the weakest argument from “</w:t>
      </w:r>
      <w:r w:rsidRPr="00F81BAC">
        <w:rPr>
          <w:rFonts w:ascii="Palatino Linotype" w:hAnsi="Palatino Linotype"/>
          <w:i/>
          <w:sz w:val="20"/>
          <w:lang w:val="en-US"/>
        </w:rPr>
        <w:t>counter claims</w:t>
      </w:r>
      <w:r w:rsidRPr="00F81BAC">
        <w:rPr>
          <w:rFonts w:ascii="Palatino Linotype" w:hAnsi="Palatino Linotype"/>
          <w:sz w:val="20"/>
          <w:lang w:val="en-US"/>
        </w:rPr>
        <w:t>” (5) in all of the questions.</w:t>
      </w:r>
    </w:p>
    <w:p w14:paraId="465A8793" w14:textId="37CE38B9" w:rsidR="003B3718" w:rsidRPr="00F81BAC" w:rsidRDefault="003B3718" w:rsidP="003B3718">
      <w:pPr>
        <w:spacing w:before="240" w:after="20" w:line="240" w:lineRule="auto"/>
        <w:jc w:val="both"/>
        <w:rPr>
          <w:rFonts w:ascii="Palatino Linotype" w:hAnsi="Palatino Linotype"/>
          <w:b/>
          <w:sz w:val="20"/>
          <w:szCs w:val="20"/>
          <w:lang w:val="en-US"/>
        </w:rPr>
      </w:pPr>
      <w:r w:rsidRPr="00F81BAC">
        <w:rPr>
          <w:rFonts w:ascii="Palatino Linotype" w:hAnsi="Palatino Linotype"/>
          <w:b/>
          <w:sz w:val="20"/>
          <w:szCs w:val="20"/>
          <w:lang w:val="en-US"/>
        </w:rPr>
        <w:t>Table 4.</w:t>
      </w:r>
      <w:r w:rsidRPr="00F81BAC">
        <w:rPr>
          <w:rFonts w:ascii="Palatino Linotype" w:hAnsi="Palatino Linotype"/>
          <w:sz w:val="20"/>
          <w:szCs w:val="20"/>
          <w:lang w:val="en-US"/>
        </w:rPr>
        <w:t xml:space="preserve">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answer percentage of AT first part post-test </w:t>
      </w:r>
    </w:p>
    <w:tbl>
      <w:tblPr>
        <w:tblpPr w:leftFromText="141" w:rightFromText="141" w:vertAnchor="text" w:tblpY="34"/>
        <w:tblW w:w="5000" w:type="pct"/>
        <w:tblLook w:val="04A0" w:firstRow="1" w:lastRow="0" w:firstColumn="1" w:lastColumn="0" w:noHBand="0" w:noVBand="1"/>
      </w:tblPr>
      <w:tblGrid>
        <w:gridCol w:w="718"/>
        <w:gridCol w:w="875"/>
        <w:gridCol w:w="1185"/>
        <w:gridCol w:w="913"/>
        <w:gridCol w:w="1185"/>
        <w:gridCol w:w="913"/>
        <w:gridCol w:w="1185"/>
        <w:gridCol w:w="913"/>
        <w:gridCol w:w="1185"/>
      </w:tblGrid>
      <w:tr w:rsidR="003B3718" w:rsidRPr="00F81BAC" w14:paraId="74F3DE8B" w14:textId="77777777" w:rsidTr="003B3718">
        <w:tc>
          <w:tcPr>
            <w:tcW w:w="414" w:type="pct"/>
            <w:tcBorders>
              <w:top w:val="single" w:sz="4" w:space="0" w:color="auto"/>
              <w:bottom w:val="single" w:sz="4" w:space="0" w:color="auto"/>
            </w:tcBorders>
          </w:tcPr>
          <w:p w14:paraId="1A0FEAE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lastRenderedPageBreak/>
              <w:t>Item No</w:t>
            </w:r>
          </w:p>
        </w:tc>
        <w:tc>
          <w:tcPr>
            <w:tcW w:w="471" w:type="pct"/>
            <w:tcBorders>
              <w:top w:val="single" w:sz="4" w:space="0" w:color="auto"/>
              <w:bottom w:val="single" w:sz="4" w:space="0" w:color="auto"/>
            </w:tcBorders>
          </w:tcPr>
          <w:p w14:paraId="6FB31A8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Correct answer</w:t>
            </w:r>
          </w:p>
        </w:tc>
        <w:tc>
          <w:tcPr>
            <w:tcW w:w="638" w:type="pct"/>
            <w:tcBorders>
              <w:top w:val="single" w:sz="4" w:space="0" w:color="auto"/>
              <w:bottom w:val="single" w:sz="4" w:space="0" w:color="auto"/>
            </w:tcBorders>
          </w:tcPr>
          <w:p w14:paraId="450D5D8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 xml:space="preserve">Percentage of correct answer </w:t>
            </w:r>
          </w:p>
        </w:tc>
        <w:tc>
          <w:tcPr>
            <w:tcW w:w="521" w:type="pct"/>
            <w:tcBorders>
              <w:top w:val="single" w:sz="4" w:space="0" w:color="auto"/>
              <w:bottom w:val="single" w:sz="4" w:space="0" w:color="auto"/>
            </w:tcBorders>
          </w:tcPr>
          <w:p w14:paraId="2CC9A53D" w14:textId="11BA0D18" w:rsidR="003B3718" w:rsidRPr="00F81BAC" w:rsidRDefault="003B3718"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r w:rsidR="002A6AFB" w:rsidRPr="00F81BAC">
              <w:rPr>
                <w:rFonts w:ascii="Palatino Linotype" w:hAnsi="Palatino Linotype"/>
                <w:sz w:val="20"/>
                <w:szCs w:val="20"/>
                <w:vertAlign w:val="superscript"/>
                <w:lang w:val="en-US"/>
              </w:rPr>
              <w:t>st</w:t>
            </w:r>
            <w:r w:rsidR="002A6AFB" w:rsidRPr="00F81BAC">
              <w:rPr>
                <w:rFonts w:ascii="Palatino Linotype" w:hAnsi="Palatino Linotype"/>
                <w:sz w:val="20"/>
                <w:szCs w:val="20"/>
                <w:lang w:val="en-US"/>
              </w:rPr>
              <w:t xml:space="preserve"> </w:t>
            </w:r>
            <w:r w:rsidRPr="00F81BAC">
              <w:rPr>
                <w:rFonts w:ascii="Palatino Linotype" w:hAnsi="Palatino Linotype"/>
                <w:sz w:val="20"/>
                <w:szCs w:val="20"/>
                <w:lang w:val="en-US"/>
              </w:rPr>
              <w:t>most chosen wrong answer</w:t>
            </w:r>
          </w:p>
        </w:tc>
        <w:tc>
          <w:tcPr>
            <w:tcW w:w="638" w:type="pct"/>
            <w:tcBorders>
              <w:top w:val="single" w:sz="4" w:space="0" w:color="auto"/>
              <w:bottom w:val="single" w:sz="4" w:space="0" w:color="auto"/>
            </w:tcBorders>
          </w:tcPr>
          <w:p w14:paraId="4ED4DA8B" w14:textId="51CD056C" w:rsidR="003B3718"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w:t>
            </w:r>
            <w:r w:rsidR="003B3718" w:rsidRPr="00F81BAC">
              <w:rPr>
                <w:rFonts w:ascii="Palatino Linotype" w:hAnsi="Palatino Linotype"/>
                <w:sz w:val="20"/>
                <w:szCs w:val="20"/>
                <w:lang w:val="en-US"/>
              </w:rPr>
              <w:t xml:space="preserve"> of 1</w:t>
            </w:r>
            <w:r w:rsidRPr="00F81BAC">
              <w:rPr>
                <w:rFonts w:ascii="Palatino Linotype" w:hAnsi="Palatino Linotype"/>
                <w:sz w:val="20"/>
                <w:szCs w:val="20"/>
                <w:vertAlign w:val="superscript"/>
                <w:lang w:val="en-US"/>
              </w:rPr>
              <w:t>st</w:t>
            </w:r>
            <w:r w:rsidRPr="00F81BAC">
              <w:rPr>
                <w:rFonts w:ascii="Palatino Linotype" w:hAnsi="Palatino Linotype"/>
                <w:sz w:val="20"/>
                <w:szCs w:val="20"/>
                <w:lang w:val="en-US"/>
              </w:rPr>
              <w:t xml:space="preserve"> </w:t>
            </w:r>
            <w:r w:rsidR="003B3718" w:rsidRPr="00F81BAC">
              <w:rPr>
                <w:rFonts w:ascii="Palatino Linotype" w:hAnsi="Palatino Linotype"/>
                <w:sz w:val="20"/>
                <w:szCs w:val="20"/>
                <w:lang w:val="en-US"/>
              </w:rPr>
              <w:t>most chosen wrong answer</w:t>
            </w:r>
          </w:p>
        </w:tc>
        <w:tc>
          <w:tcPr>
            <w:tcW w:w="521" w:type="pct"/>
            <w:tcBorders>
              <w:top w:val="single" w:sz="4" w:space="0" w:color="auto"/>
              <w:bottom w:val="single" w:sz="4" w:space="0" w:color="auto"/>
            </w:tcBorders>
          </w:tcPr>
          <w:p w14:paraId="56D0E7FA" w14:textId="405816F6" w:rsidR="003B3718" w:rsidRPr="00F81BAC" w:rsidRDefault="003B3718"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2A6AFB" w:rsidRPr="00F81BAC">
              <w:rPr>
                <w:rFonts w:ascii="Palatino Linotype" w:hAnsi="Palatino Linotype"/>
                <w:sz w:val="20"/>
                <w:szCs w:val="20"/>
                <w:vertAlign w:val="superscript"/>
                <w:lang w:val="en-US"/>
              </w:rPr>
              <w:t>nd</w:t>
            </w:r>
            <w:r w:rsidR="002A6AFB" w:rsidRPr="00F81BAC">
              <w:rPr>
                <w:rFonts w:ascii="Palatino Linotype" w:hAnsi="Palatino Linotype"/>
                <w:sz w:val="20"/>
                <w:szCs w:val="20"/>
                <w:lang w:val="en-US"/>
              </w:rPr>
              <w:t xml:space="preserve"> </w:t>
            </w:r>
            <w:r w:rsidRPr="00F81BAC">
              <w:rPr>
                <w:rFonts w:ascii="Palatino Linotype" w:hAnsi="Palatino Linotype"/>
                <w:sz w:val="20"/>
                <w:szCs w:val="20"/>
                <w:lang w:val="en-US"/>
              </w:rPr>
              <w:t xml:space="preserve"> most chosen wrong answer</w:t>
            </w:r>
          </w:p>
        </w:tc>
        <w:tc>
          <w:tcPr>
            <w:tcW w:w="638" w:type="pct"/>
            <w:tcBorders>
              <w:top w:val="single" w:sz="4" w:space="0" w:color="auto"/>
              <w:bottom w:val="single" w:sz="4" w:space="0" w:color="auto"/>
            </w:tcBorders>
          </w:tcPr>
          <w:p w14:paraId="276047BA" w14:textId="1317626C" w:rsidR="003B3718" w:rsidRPr="00F81BAC" w:rsidRDefault="002A6AFB"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w:t>
            </w:r>
            <w:r w:rsidR="003B3718" w:rsidRPr="00F81BAC">
              <w:rPr>
                <w:rFonts w:ascii="Palatino Linotype" w:hAnsi="Palatino Linotype"/>
                <w:sz w:val="20"/>
                <w:szCs w:val="20"/>
                <w:lang w:val="en-US"/>
              </w:rPr>
              <w:t xml:space="preserve"> </w:t>
            </w:r>
            <w:r w:rsidRPr="00F81BAC">
              <w:rPr>
                <w:rFonts w:ascii="Palatino Linotype" w:hAnsi="Palatino Linotype"/>
                <w:sz w:val="20"/>
                <w:szCs w:val="20"/>
                <w:lang w:val="en-US"/>
              </w:rPr>
              <w:t>of 2</w:t>
            </w:r>
            <w:r w:rsidRPr="00F81BAC">
              <w:rPr>
                <w:rFonts w:ascii="Palatino Linotype" w:hAnsi="Palatino Linotype"/>
                <w:sz w:val="20"/>
                <w:szCs w:val="20"/>
                <w:vertAlign w:val="superscript"/>
                <w:lang w:val="en-US"/>
              </w:rPr>
              <w:t>nd</w:t>
            </w:r>
            <w:r w:rsidRPr="00F81BAC">
              <w:rPr>
                <w:rFonts w:ascii="Palatino Linotype" w:hAnsi="Palatino Linotype"/>
                <w:sz w:val="20"/>
                <w:szCs w:val="20"/>
                <w:lang w:val="en-US"/>
              </w:rPr>
              <w:t xml:space="preserve"> </w:t>
            </w:r>
            <w:r w:rsidR="003B3718" w:rsidRPr="00F81BAC">
              <w:rPr>
                <w:rFonts w:ascii="Palatino Linotype" w:hAnsi="Palatino Linotype"/>
                <w:sz w:val="20"/>
                <w:szCs w:val="20"/>
                <w:lang w:val="en-US"/>
              </w:rPr>
              <w:t>most chosen wrong answer</w:t>
            </w:r>
          </w:p>
        </w:tc>
        <w:tc>
          <w:tcPr>
            <w:tcW w:w="521" w:type="pct"/>
            <w:tcBorders>
              <w:top w:val="single" w:sz="4" w:space="0" w:color="auto"/>
              <w:bottom w:val="single" w:sz="4" w:space="0" w:color="auto"/>
            </w:tcBorders>
          </w:tcPr>
          <w:p w14:paraId="33AC5F3F" w14:textId="1B66F51F" w:rsidR="003B3718" w:rsidRPr="00F81BAC" w:rsidRDefault="002A6AFB"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 xml:space="preserve">3.rd </w:t>
            </w:r>
            <w:r w:rsidR="003B3718" w:rsidRPr="00F81BAC">
              <w:rPr>
                <w:rFonts w:ascii="Palatino Linotype" w:hAnsi="Palatino Linotype"/>
                <w:sz w:val="20"/>
                <w:szCs w:val="20"/>
                <w:lang w:val="en-US"/>
              </w:rPr>
              <w:t>most chosen wrong answer</w:t>
            </w:r>
          </w:p>
        </w:tc>
        <w:tc>
          <w:tcPr>
            <w:tcW w:w="638" w:type="pct"/>
            <w:tcBorders>
              <w:top w:val="single" w:sz="4" w:space="0" w:color="auto"/>
              <w:bottom w:val="single" w:sz="4" w:space="0" w:color="auto"/>
            </w:tcBorders>
          </w:tcPr>
          <w:p w14:paraId="76CEC1F5" w14:textId="1B1E0878" w:rsidR="003B3718" w:rsidRPr="00F81BAC" w:rsidRDefault="002A6AFB"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 of 3</w:t>
            </w:r>
            <w:r w:rsidRPr="00F81BAC">
              <w:rPr>
                <w:rFonts w:ascii="Palatino Linotype" w:hAnsi="Palatino Linotype"/>
                <w:sz w:val="20"/>
                <w:szCs w:val="20"/>
                <w:vertAlign w:val="superscript"/>
                <w:lang w:val="en-US"/>
              </w:rPr>
              <w:t>rd</w:t>
            </w:r>
            <w:r w:rsidRPr="00F81BAC">
              <w:rPr>
                <w:rFonts w:ascii="Palatino Linotype" w:hAnsi="Palatino Linotype"/>
                <w:sz w:val="20"/>
                <w:szCs w:val="20"/>
                <w:lang w:val="en-US"/>
              </w:rPr>
              <w:t xml:space="preserve"> </w:t>
            </w:r>
            <w:r w:rsidR="003B3718" w:rsidRPr="00F81BAC">
              <w:rPr>
                <w:rFonts w:ascii="Palatino Linotype" w:hAnsi="Palatino Linotype"/>
                <w:sz w:val="20"/>
                <w:szCs w:val="20"/>
                <w:lang w:val="en-US"/>
              </w:rPr>
              <w:t>most chosen wrong answer</w:t>
            </w:r>
          </w:p>
        </w:tc>
      </w:tr>
      <w:tr w:rsidR="003B3718" w:rsidRPr="00F81BAC" w14:paraId="0ABEB7E8" w14:textId="77777777" w:rsidTr="003B3718">
        <w:tc>
          <w:tcPr>
            <w:tcW w:w="414" w:type="pct"/>
            <w:tcBorders>
              <w:top w:val="single" w:sz="4" w:space="0" w:color="auto"/>
            </w:tcBorders>
          </w:tcPr>
          <w:p w14:paraId="4AAD752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p>
        </w:tc>
        <w:tc>
          <w:tcPr>
            <w:tcW w:w="471" w:type="pct"/>
            <w:tcBorders>
              <w:top w:val="single" w:sz="4" w:space="0" w:color="auto"/>
            </w:tcBorders>
          </w:tcPr>
          <w:p w14:paraId="7B74405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Borders>
              <w:top w:val="single" w:sz="4" w:space="0" w:color="auto"/>
            </w:tcBorders>
          </w:tcPr>
          <w:p w14:paraId="35D54E61" w14:textId="33E8212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Borders>
              <w:top w:val="single" w:sz="4" w:space="0" w:color="auto"/>
            </w:tcBorders>
          </w:tcPr>
          <w:p w14:paraId="532CB3F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Borders>
              <w:top w:val="single" w:sz="4" w:space="0" w:color="auto"/>
            </w:tcBorders>
          </w:tcPr>
          <w:p w14:paraId="75018EBB" w14:textId="6B4D9EC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Borders>
              <w:top w:val="single" w:sz="4" w:space="0" w:color="auto"/>
            </w:tcBorders>
          </w:tcPr>
          <w:p w14:paraId="57CD810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 5*</w:t>
            </w:r>
          </w:p>
        </w:tc>
        <w:tc>
          <w:tcPr>
            <w:tcW w:w="638" w:type="pct"/>
            <w:tcBorders>
              <w:top w:val="single" w:sz="4" w:space="0" w:color="auto"/>
            </w:tcBorders>
          </w:tcPr>
          <w:p w14:paraId="01DB2B48" w14:textId="1BD1138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Borders>
              <w:top w:val="single" w:sz="4" w:space="0" w:color="auto"/>
            </w:tcBorders>
          </w:tcPr>
          <w:p w14:paraId="50181EC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Borders>
              <w:top w:val="single" w:sz="4" w:space="0" w:color="auto"/>
            </w:tcBorders>
          </w:tcPr>
          <w:p w14:paraId="4862A0C6" w14:textId="3EE811B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r>
      <w:tr w:rsidR="003B3718" w:rsidRPr="00F81BAC" w14:paraId="5D04D59A" w14:textId="77777777" w:rsidTr="003B3718">
        <w:tc>
          <w:tcPr>
            <w:tcW w:w="414" w:type="pct"/>
          </w:tcPr>
          <w:p w14:paraId="51A1E8F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1.2</w:t>
            </w:r>
          </w:p>
        </w:tc>
        <w:tc>
          <w:tcPr>
            <w:tcW w:w="471" w:type="pct"/>
          </w:tcPr>
          <w:p w14:paraId="4B723F1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78EB3184" w14:textId="67FC7F3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21" w:type="pct"/>
          </w:tcPr>
          <w:p w14:paraId="71D77ED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732957D0" w14:textId="5CA9EDE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141ACDD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635652CB" w14:textId="7E1866D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01B3125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4DD41A61" w14:textId="092F5C7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r>
      <w:tr w:rsidR="003B3718" w:rsidRPr="00F81BAC" w14:paraId="0030C956" w14:textId="77777777" w:rsidTr="003B3718">
        <w:tc>
          <w:tcPr>
            <w:tcW w:w="414" w:type="pct"/>
          </w:tcPr>
          <w:p w14:paraId="1D83680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p>
        </w:tc>
        <w:tc>
          <w:tcPr>
            <w:tcW w:w="471" w:type="pct"/>
          </w:tcPr>
          <w:p w14:paraId="553AFB1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52C032D8" w14:textId="78FA366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Pr>
          <w:p w14:paraId="326B61D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Pr>
          <w:p w14:paraId="5C960325" w14:textId="32055DE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0203949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5E66FDED" w14:textId="12F0ADD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21" w:type="pct"/>
          </w:tcPr>
          <w:p w14:paraId="30284DF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 6*</w:t>
            </w:r>
          </w:p>
        </w:tc>
        <w:tc>
          <w:tcPr>
            <w:tcW w:w="638" w:type="pct"/>
          </w:tcPr>
          <w:p w14:paraId="154481B5" w14:textId="364A67D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77F40799" w14:textId="77777777" w:rsidTr="003B3718">
        <w:tc>
          <w:tcPr>
            <w:tcW w:w="414" w:type="pct"/>
          </w:tcPr>
          <w:p w14:paraId="6AA88DC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1.4</w:t>
            </w:r>
          </w:p>
        </w:tc>
        <w:tc>
          <w:tcPr>
            <w:tcW w:w="471" w:type="pct"/>
          </w:tcPr>
          <w:p w14:paraId="5F540B9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364CC71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0</w:t>
            </w:r>
          </w:p>
        </w:tc>
        <w:tc>
          <w:tcPr>
            <w:tcW w:w="521" w:type="pct"/>
          </w:tcPr>
          <w:p w14:paraId="3A7DA7A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0195684B" w14:textId="5F7EE00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5BCEC8A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26F5A756" w14:textId="2164369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3921514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4E38E69E" w14:textId="1C90245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r>
      <w:tr w:rsidR="003B3718" w:rsidRPr="00F81BAC" w14:paraId="189FA0BE" w14:textId="77777777" w:rsidTr="003B3718">
        <w:tc>
          <w:tcPr>
            <w:tcW w:w="414" w:type="pct"/>
          </w:tcPr>
          <w:p w14:paraId="67D46E5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1.5</w:t>
            </w:r>
          </w:p>
        </w:tc>
        <w:tc>
          <w:tcPr>
            <w:tcW w:w="471" w:type="pct"/>
          </w:tcPr>
          <w:p w14:paraId="5B9AFAA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638F48E3" w14:textId="60CEE86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0AEC135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1DAED982" w14:textId="7CB5DC14"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21" w:type="pct"/>
          </w:tcPr>
          <w:p w14:paraId="57DB0F1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09DECE69" w14:textId="67C8DB5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43A1389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1B048CF0" w14:textId="1F94281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19349CCC" w14:textId="77777777" w:rsidTr="003B3718">
        <w:tc>
          <w:tcPr>
            <w:tcW w:w="414" w:type="pct"/>
          </w:tcPr>
          <w:p w14:paraId="3EE64C6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p>
        </w:tc>
        <w:tc>
          <w:tcPr>
            <w:tcW w:w="471" w:type="pct"/>
          </w:tcPr>
          <w:p w14:paraId="240EBC4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Pr>
          <w:p w14:paraId="645AB37B" w14:textId="11D2179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Pr>
          <w:p w14:paraId="06A469E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6C7F6BD4" w14:textId="43E0395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21" w:type="pct"/>
          </w:tcPr>
          <w:p w14:paraId="6F58849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31E3C0AB" w14:textId="0C04F35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096326E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 5, 6*</w:t>
            </w:r>
          </w:p>
        </w:tc>
        <w:tc>
          <w:tcPr>
            <w:tcW w:w="638" w:type="pct"/>
          </w:tcPr>
          <w:p w14:paraId="3BD944E3" w14:textId="34F7E23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72DE4698" w14:textId="77777777" w:rsidTr="003B3718">
        <w:tc>
          <w:tcPr>
            <w:tcW w:w="414" w:type="pct"/>
          </w:tcPr>
          <w:p w14:paraId="126FF9E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2.1</w:t>
            </w:r>
          </w:p>
        </w:tc>
        <w:tc>
          <w:tcPr>
            <w:tcW w:w="471" w:type="pct"/>
          </w:tcPr>
          <w:p w14:paraId="6CD2EAC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7286E382" w14:textId="24AE25C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3BD2EA0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25694632" w14:textId="47EB4BC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52B6A75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443F3AEE" w14:textId="28C71C5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48C4936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3856BEB0" w14:textId="7997D40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r>
      <w:tr w:rsidR="003B3718" w:rsidRPr="00F81BAC" w14:paraId="171AE1D1" w14:textId="77777777" w:rsidTr="003B3718">
        <w:tc>
          <w:tcPr>
            <w:tcW w:w="414" w:type="pct"/>
          </w:tcPr>
          <w:p w14:paraId="54471B3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p>
        </w:tc>
        <w:tc>
          <w:tcPr>
            <w:tcW w:w="471" w:type="pct"/>
          </w:tcPr>
          <w:p w14:paraId="46EB2F3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478054CF" w14:textId="50AF06B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77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214269A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0BDB3CED" w14:textId="65A238A1"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74BD181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15528CA4" w14:textId="1B636CA1"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1AEA385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 5*</w:t>
            </w:r>
          </w:p>
        </w:tc>
        <w:tc>
          <w:tcPr>
            <w:tcW w:w="638" w:type="pct"/>
          </w:tcPr>
          <w:p w14:paraId="267FFD08" w14:textId="504B24C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0783D186" w14:textId="77777777" w:rsidTr="003B3718">
        <w:tc>
          <w:tcPr>
            <w:tcW w:w="414" w:type="pct"/>
          </w:tcPr>
          <w:p w14:paraId="7D55D47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2.3</w:t>
            </w:r>
          </w:p>
        </w:tc>
        <w:tc>
          <w:tcPr>
            <w:tcW w:w="471" w:type="pct"/>
          </w:tcPr>
          <w:p w14:paraId="60C47BE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6CD2EA78" w14:textId="6DCF647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21" w:type="pct"/>
          </w:tcPr>
          <w:p w14:paraId="7279E05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48A09FC2" w14:textId="484D6E6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551D9ED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6C63248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25</w:t>
            </w:r>
          </w:p>
        </w:tc>
        <w:tc>
          <w:tcPr>
            <w:tcW w:w="521" w:type="pct"/>
          </w:tcPr>
          <w:p w14:paraId="327E008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26E703A6" w14:textId="5D919BD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r>
      <w:tr w:rsidR="003B3718" w:rsidRPr="00F81BAC" w14:paraId="4DD482FA" w14:textId="77777777" w:rsidTr="003B3718">
        <w:tc>
          <w:tcPr>
            <w:tcW w:w="414" w:type="pct"/>
          </w:tcPr>
          <w:p w14:paraId="6709A97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2.4</w:t>
            </w:r>
          </w:p>
        </w:tc>
        <w:tc>
          <w:tcPr>
            <w:tcW w:w="471" w:type="pct"/>
          </w:tcPr>
          <w:p w14:paraId="78B7256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2521CA57" w14:textId="361578C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21" w:type="pct"/>
          </w:tcPr>
          <w:p w14:paraId="1C5C25D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1623EEAA" w14:textId="70C8328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7B87AF8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1F657143" w14:textId="4B48428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Pr>
          <w:p w14:paraId="11B6D93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2EB76CC5" w14:textId="2E2C55A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10DBD592" w14:textId="77777777" w:rsidTr="003B3718">
        <w:tc>
          <w:tcPr>
            <w:tcW w:w="414" w:type="pct"/>
          </w:tcPr>
          <w:p w14:paraId="6CB1A09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2.5</w:t>
            </w:r>
          </w:p>
        </w:tc>
        <w:tc>
          <w:tcPr>
            <w:tcW w:w="471" w:type="pct"/>
          </w:tcPr>
          <w:p w14:paraId="756B812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3847629B" w14:textId="75DF05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21" w:type="pct"/>
          </w:tcPr>
          <w:p w14:paraId="259EA44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52104A8C" w14:textId="07E1949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5608BD2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284CF794" w14:textId="740EA0D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21" w:type="pct"/>
          </w:tcPr>
          <w:p w14:paraId="2BC2B90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 2*</w:t>
            </w:r>
          </w:p>
        </w:tc>
        <w:tc>
          <w:tcPr>
            <w:tcW w:w="638" w:type="pct"/>
          </w:tcPr>
          <w:p w14:paraId="68409688" w14:textId="703D9AE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3FD27F00" w14:textId="77777777" w:rsidTr="003B3718">
        <w:tc>
          <w:tcPr>
            <w:tcW w:w="414" w:type="pct"/>
          </w:tcPr>
          <w:p w14:paraId="5C9D06A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2.6</w:t>
            </w:r>
          </w:p>
        </w:tc>
        <w:tc>
          <w:tcPr>
            <w:tcW w:w="471" w:type="pct"/>
          </w:tcPr>
          <w:p w14:paraId="0F15DD0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Pr>
          <w:p w14:paraId="54CC7E7A" w14:textId="066D0D6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91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21" w:type="pct"/>
          </w:tcPr>
          <w:p w14:paraId="441CE59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23A182F7" w14:textId="20A7EEC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062A09C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15C62582" w14:textId="65801145"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6D99BC9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38" w:type="pct"/>
          </w:tcPr>
          <w:p w14:paraId="3DE61C2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47B763DE" w14:textId="77777777" w:rsidTr="003B3718">
        <w:tc>
          <w:tcPr>
            <w:tcW w:w="414" w:type="pct"/>
          </w:tcPr>
          <w:p w14:paraId="095EE86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3.1</w:t>
            </w:r>
          </w:p>
        </w:tc>
        <w:tc>
          <w:tcPr>
            <w:tcW w:w="471" w:type="pct"/>
          </w:tcPr>
          <w:p w14:paraId="1905D91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38" w:type="pct"/>
          </w:tcPr>
          <w:p w14:paraId="1065E089" w14:textId="7D23811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2F639C7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1B758F7E" w14:textId="561D622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21" w:type="pct"/>
          </w:tcPr>
          <w:p w14:paraId="080E929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 4*</w:t>
            </w:r>
          </w:p>
        </w:tc>
        <w:tc>
          <w:tcPr>
            <w:tcW w:w="638" w:type="pct"/>
          </w:tcPr>
          <w:p w14:paraId="321A7F13" w14:textId="404BF8A4"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3D89DC0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38" w:type="pct"/>
          </w:tcPr>
          <w:p w14:paraId="6CCB20D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5F6F812B" w14:textId="77777777" w:rsidTr="003B3718">
        <w:tc>
          <w:tcPr>
            <w:tcW w:w="414" w:type="pct"/>
          </w:tcPr>
          <w:p w14:paraId="617F296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3.2</w:t>
            </w:r>
          </w:p>
        </w:tc>
        <w:tc>
          <w:tcPr>
            <w:tcW w:w="471" w:type="pct"/>
          </w:tcPr>
          <w:p w14:paraId="6664CBA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Pr>
          <w:p w14:paraId="43E6BBEF" w14:textId="3D8E906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Pr>
          <w:p w14:paraId="05C4A4F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63F9ECE6" w14:textId="2147B88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06022AD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1C325A8A" w14:textId="577F1AD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52C8313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65148642" w14:textId="42347C7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5A88B4B7" w14:textId="77777777" w:rsidTr="003B3718">
        <w:tc>
          <w:tcPr>
            <w:tcW w:w="414" w:type="pct"/>
          </w:tcPr>
          <w:p w14:paraId="53BB3DB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3.3</w:t>
            </w:r>
          </w:p>
        </w:tc>
        <w:tc>
          <w:tcPr>
            <w:tcW w:w="471" w:type="pct"/>
          </w:tcPr>
          <w:p w14:paraId="513C63C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14CDE87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50</w:t>
            </w:r>
          </w:p>
        </w:tc>
        <w:tc>
          <w:tcPr>
            <w:tcW w:w="521" w:type="pct"/>
          </w:tcPr>
          <w:p w14:paraId="3A5C2F7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7D96BDD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25</w:t>
            </w:r>
          </w:p>
        </w:tc>
        <w:tc>
          <w:tcPr>
            <w:tcW w:w="521" w:type="pct"/>
          </w:tcPr>
          <w:p w14:paraId="1AFD4BA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024D07CA" w14:textId="7298F34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Pr>
          <w:p w14:paraId="60307EF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3F848901" w14:textId="70BA784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33</w:t>
            </w:r>
          </w:p>
        </w:tc>
      </w:tr>
      <w:tr w:rsidR="003B3718" w:rsidRPr="00F81BAC" w14:paraId="71EDBA8C" w14:textId="77777777" w:rsidTr="003B3718">
        <w:tc>
          <w:tcPr>
            <w:tcW w:w="414" w:type="pct"/>
          </w:tcPr>
          <w:p w14:paraId="4989CA0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3.4</w:t>
            </w:r>
          </w:p>
        </w:tc>
        <w:tc>
          <w:tcPr>
            <w:tcW w:w="471" w:type="pct"/>
          </w:tcPr>
          <w:p w14:paraId="4617C6C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1930C903" w14:textId="3CA6567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7F9C24F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Pr>
          <w:p w14:paraId="244336BB" w14:textId="54504FD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4197687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 4*</w:t>
            </w:r>
          </w:p>
        </w:tc>
        <w:tc>
          <w:tcPr>
            <w:tcW w:w="638" w:type="pct"/>
          </w:tcPr>
          <w:p w14:paraId="68908B54" w14:textId="281332C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21" w:type="pct"/>
          </w:tcPr>
          <w:p w14:paraId="0C3E026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38" w:type="pct"/>
          </w:tcPr>
          <w:p w14:paraId="41EE66E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0262305A" w14:textId="77777777" w:rsidTr="003B3718">
        <w:tc>
          <w:tcPr>
            <w:tcW w:w="414" w:type="pct"/>
          </w:tcPr>
          <w:p w14:paraId="481A93E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3.5</w:t>
            </w:r>
          </w:p>
        </w:tc>
        <w:tc>
          <w:tcPr>
            <w:tcW w:w="471" w:type="pct"/>
          </w:tcPr>
          <w:p w14:paraId="3EA804D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Pr>
          <w:p w14:paraId="4ECF823A" w14:textId="038F25E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21" w:type="pct"/>
          </w:tcPr>
          <w:p w14:paraId="09C3D32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Pr>
          <w:p w14:paraId="388817BF" w14:textId="25ADD83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21" w:type="pct"/>
          </w:tcPr>
          <w:p w14:paraId="5803C40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38" w:type="pct"/>
          </w:tcPr>
          <w:p w14:paraId="2384A2AE" w14:textId="194BE8B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21" w:type="pct"/>
          </w:tcPr>
          <w:p w14:paraId="3261A80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38" w:type="pct"/>
          </w:tcPr>
          <w:p w14:paraId="677804EF" w14:textId="102C1D5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r>
      <w:tr w:rsidR="003B3718" w:rsidRPr="00F81BAC" w14:paraId="50D878D7" w14:textId="77777777" w:rsidTr="003B3718">
        <w:tc>
          <w:tcPr>
            <w:tcW w:w="414" w:type="pct"/>
            <w:tcBorders>
              <w:bottom w:val="single" w:sz="4" w:space="0" w:color="auto"/>
            </w:tcBorders>
          </w:tcPr>
          <w:p w14:paraId="0BE592E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p>
        </w:tc>
        <w:tc>
          <w:tcPr>
            <w:tcW w:w="471" w:type="pct"/>
            <w:tcBorders>
              <w:bottom w:val="single" w:sz="4" w:space="0" w:color="auto"/>
            </w:tcBorders>
          </w:tcPr>
          <w:p w14:paraId="0141C08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38" w:type="pct"/>
            <w:tcBorders>
              <w:bottom w:val="single" w:sz="4" w:space="0" w:color="auto"/>
            </w:tcBorders>
          </w:tcPr>
          <w:p w14:paraId="5284ABC4" w14:textId="076F1A95"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21" w:type="pct"/>
            <w:tcBorders>
              <w:bottom w:val="single" w:sz="4" w:space="0" w:color="auto"/>
            </w:tcBorders>
          </w:tcPr>
          <w:p w14:paraId="46BE64E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38" w:type="pct"/>
            <w:tcBorders>
              <w:bottom w:val="single" w:sz="4" w:space="0" w:color="auto"/>
            </w:tcBorders>
          </w:tcPr>
          <w:p w14:paraId="113118FB" w14:textId="4C5B768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21" w:type="pct"/>
            <w:tcBorders>
              <w:bottom w:val="single" w:sz="4" w:space="0" w:color="auto"/>
            </w:tcBorders>
          </w:tcPr>
          <w:p w14:paraId="239817B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38" w:type="pct"/>
            <w:tcBorders>
              <w:bottom w:val="single" w:sz="4" w:space="0" w:color="auto"/>
            </w:tcBorders>
          </w:tcPr>
          <w:p w14:paraId="1CD2D313" w14:textId="6BDF264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21" w:type="pct"/>
            <w:tcBorders>
              <w:bottom w:val="single" w:sz="4" w:space="0" w:color="auto"/>
            </w:tcBorders>
          </w:tcPr>
          <w:p w14:paraId="5EF8429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 5*</w:t>
            </w:r>
          </w:p>
        </w:tc>
        <w:tc>
          <w:tcPr>
            <w:tcW w:w="638" w:type="pct"/>
            <w:tcBorders>
              <w:bottom w:val="single" w:sz="4" w:space="0" w:color="auto"/>
            </w:tcBorders>
          </w:tcPr>
          <w:p w14:paraId="751F67A7" w14:textId="6ACC810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r>
    </w:tbl>
    <w:p w14:paraId="1BA09DA9" w14:textId="77777777" w:rsidR="003B3718" w:rsidRPr="00F81BAC" w:rsidRDefault="003B3718" w:rsidP="003B3718">
      <w:pPr>
        <w:spacing w:after="120" w:line="240" w:lineRule="auto"/>
        <w:rPr>
          <w:rFonts w:ascii="Palatino Linotype" w:hAnsi="Palatino Linotype"/>
          <w:sz w:val="20"/>
          <w:szCs w:val="20"/>
          <w:lang w:val="en-US"/>
        </w:rPr>
      </w:pPr>
      <w:r w:rsidRPr="00F81BAC">
        <w:rPr>
          <w:rFonts w:ascii="Palatino Linotype" w:hAnsi="Palatino Linotype"/>
          <w:sz w:val="20"/>
          <w:szCs w:val="20"/>
          <w:lang w:val="en-US"/>
        </w:rPr>
        <w:t>*Indicated items are chosen in same frequency.</w:t>
      </w:r>
    </w:p>
    <w:p w14:paraId="7BCD0FCB" w14:textId="5EFBC98E" w:rsidR="003B3718" w:rsidRPr="00F81BAC" w:rsidRDefault="003B3718" w:rsidP="003B3718">
      <w:pPr>
        <w:spacing w:before="240"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Table 4 indicates the percentage of </w:t>
      </w:r>
      <w:r w:rsidR="0004719B" w:rsidRPr="00F81BAC">
        <w:rPr>
          <w:rFonts w:ascii="Palatino Linotype" w:hAnsi="Palatino Linotype"/>
          <w:sz w:val="20"/>
          <w:szCs w:val="20"/>
          <w:lang w:val="en-US"/>
        </w:rPr>
        <w:t xml:space="preserve">the </w:t>
      </w:r>
      <w:r w:rsidR="00B502E7" w:rsidRPr="00F81BAC">
        <w:rPr>
          <w:rFonts w:ascii="Palatino Linotype" w:hAnsi="Palatino Linotype"/>
          <w:sz w:val="20"/>
          <w:szCs w:val="20"/>
          <w:lang w:val="en-US"/>
        </w:rPr>
        <w:t>teachers</w:t>
      </w:r>
      <w:r w:rsidRPr="00F81BAC">
        <w:rPr>
          <w:rFonts w:ascii="Palatino Linotype" w:hAnsi="Palatino Linotype"/>
          <w:sz w:val="20"/>
          <w:szCs w:val="20"/>
          <w:lang w:val="en-US"/>
        </w:rPr>
        <w:t xml:space="preserve"> correct and alternative answers about their choice of good arguments after instruction. According to this,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could determine the most convincing argument correctly by %44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 percentage. However, rest of the teachers with %55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 percentage have preferred alternative answers shown with decreasing order “</w:t>
      </w:r>
      <w:r w:rsidRPr="00F81BAC">
        <w:rPr>
          <w:rFonts w:ascii="Palatino Linotype" w:hAnsi="Palatino Linotype"/>
          <w:i/>
          <w:sz w:val="20"/>
          <w:szCs w:val="20"/>
          <w:lang w:val="en-US"/>
        </w:rPr>
        <w:t>explanation and evidence</w:t>
      </w:r>
      <w:r w:rsidRPr="00F81BAC">
        <w:rPr>
          <w:rFonts w:ascii="Palatino Linotype" w:hAnsi="Palatino Linotype"/>
          <w:sz w:val="20"/>
          <w:szCs w:val="20"/>
          <w:lang w:val="en-US"/>
        </w:rPr>
        <w:t>” (%41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 “</w:t>
      </w:r>
      <w:r w:rsidRPr="00F81BAC">
        <w:rPr>
          <w:rFonts w:ascii="Palatino Linotype" w:hAnsi="Palatino Linotype"/>
          <w:i/>
          <w:sz w:val="20"/>
          <w:szCs w:val="20"/>
          <w:lang w:val="en-US"/>
        </w:rPr>
        <w:t>only evidence</w:t>
      </w:r>
      <w:r w:rsidRPr="00F81BAC">
        <w:rPr>
          <w:rFonts w:ascii="Palatino Linotype" w:hAnsi="Palatino Linotype"/>
          <w:sz w:val="20"/>
          <w:szCs w:val="20"/>
          <w:lang w:val="en-US"/>
        </w:rPr>
        <w:t>” (%5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 and “</w:t>
      </w:r>
      <w:r w:rsidR="00BC6B9C" w:rsidRPr="00F81BAC">
        <w:rPr>
          <w:rFonts w:ascii="Palatino Linotype" w:hAnsi="Palatino Linotype"/>
          <w:i/>
          <w:sz w:val="20"/>
          <w:szCs w:val="20"/>
          <w:lang w:val="en-US"/>
        </w:rPr>
        <w:t>warrant only</w:t>
      </w:r>
      <w:r w:rsidRPr="00F81BAC">
        <w:rPr>
          <w:rFonts w:ascii="Palatino Linotype" w:hAnsi="Palatino Linotype"/>
          <w:sz w:val="20"/>
          <w:szCs w:val="20"/>
          <w:lang w:val="en-US"/>
        </w:rPr>
        <w:t>”, “</w:t>
      </w:r>
      <w:r w:rsidR="00BC6B9C" w:rsidRPr="00F81BAC">
        <w:rPr>
          <w:rFonts w:ascii="Palatino Linotype" w:hAnsi="Palatino Linotype"/>
          <w:i/>
          <w:sz w:val="20"/>
          <w:szCs w:val="20"/>
          <w:lang w:val="en-US"/>
        </w:rPr>
        <w:t xml:space="preserve">appeal to </w:t>
      </w:r>
      <w:r w:rsidRPr="00F81BAC">
        <w:rPr>
          <w:rFonts w:ascii="Palatino Linotype" w:hAnsi="Palatino Linotype"/>
          <w:i/>
          <w:sz w:val="20"/>
          <w:szCs w:val="20"/>
          <w:lang w:val="en-US"/>
        </w:rPr>
        <w:t>authority</w:t>
      </w:r>
      <w:r w:rsidRPr="00F81BAC">
        <w:rPr>
          <w:rFonts w:ascii="Palatino Linotype" w:hAnsi="Palatino Linotype"/>
          <w:sz w:val="20"/>
          <w:szCs w:val="20"/>
          <w:lang w:val="en-US"/>
        </w:rPr>
        <w:t>”, and “</w:t>
      </w:r>
      <w:r w:rsidRPr="00F81BAC">
        <w:rPr>
          <w:rFonts w:ascii="Palatino Linotype" w:hAnsi="Palatino Linotype"/>
          <w:i/>
          <w:sz w:val="20"/>
          <w:szCs w:val="20"/>
          <w:lang w:val="en-US"/>
        </w:rPr>
        <w:t>contradictory</w:t>
      </w:r>
      <w:r w:rsidRPr="00F81BAC">
        <w:rPr>
          <w:rFonts w:ascii="Palatino Linotype" w:hAnsi="Palatino Linotype"/>
          <w:sz w:val="20"/>
          <w:szCs w:val="20"/>
          <w:lang w:val="en-US"/>
        </w:rPr>
        <w:t xml:space="preserve">”. Similarly, in third question, in which most convincing argument is determined,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made correct decisions with %19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 percentage, while their alternative answers shown with decreasing order “</w:t>
      </w:r>
      <w:r w:rsidRPr="00F81BAC">
        <w:rPr>
          <w:rFonts w:ascii="Palatino Linotype" w:hAnsi="Palatino Linotype"/>
          <w:i/>
          <w:sz w:val="20"/>
          <w:szCs w:val="20"/>
          <w:lang w:val="en-US"/>
        </w:rPr>
        <w:t>evidence</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(%38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 “</w:t>
      </w:r>
      <w:r w:rsidRPr="00F81BAC">
        <w:rPr>
          <w:rFonts w:ascii="Palatino Linotype" w:hAnsi="Palatino Linotype"/>
          <w:i/>
          <w:sz w:val="20"/>
          <w:szCs w:val="20"/>
          <w:lang w:val="en-US"/>
        </w:rPr>
        <w:t>explanation and evidence</w:t>
      </w:r>
      <w:r w:rsidRPr="00F81BAC">
        <w:rPr>
          <w:rFonts w:ascii="Palatino Linotype" w:hAnsi="Palatino Linotype"/>
          <w:sz w:val="20"/>
          <w:szCs w:val="20"/>
          <w:lang w:val="en-US"/>
        </w:rPr>
        <w:t>” (%30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 and “</w:t>
      </w:r>
      <w:r w:rsidRPr="00F81BAC">
        <w:rPr>
          <w:rFonts w:ascii="Palatino Linotype" w:hAnsi="Palatino Linotype"/>
          <w:i/>
          <w:sz w:val="20"/>
          <w:szCs w:val="20"/>
          <w:lang w:val="en-US"/>
        </w:rPr>
        <w:t>warrant</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5). However, in second question,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determined the most convincing argument with %91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 percent success.</w:t>
      </w:r>
    </w:p>
    <w:p w14:paraId="04E3CFD1" w14:textId="5EF360CF" w:rsidR="003B3718" w:rsidRPr="00F81BAC" w:rsidRDefault="003B3718"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Table 4 </w:t>
      </w:r>
      <w:r w:rsidR="003A1A6E">
        <w:rPr>
          <w:rFonts w:ascii="Palatino Linotype" w:hAnsi="Palatino Linotype"/>
          <w:sz w:val="20"/>
          <w:szCs w:val="20"/>
          <w:lang w:val="en-US"/>
        </w:rPr>
        <w:t xml:space="preserve">indicated </w:t>
      </w:r>
      <w:r w:rsidRPr="00F81BAC">
        <w:rPr>
          <w:rFonts w:ascii="Palatino Linotype" w:hAnsi="Palatino Linotype"/>
          <w:sz w:val="20"/>
          <w:szCs w:val="20"/>
          <w:lang w:val="en-US"/>
        </w:rPr>
        <w:t xml:space="preserve">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w:t>
      </w:r>
      <w:r w:rsidR="003A1A6E" w:rsidRPr="00F81BAC">
        <w:rPr>
          <w:rFonts w:ascii="Palatino Linotype" w:hAnsi="Palatino Linotype"/>
          <w:sz w:val="20"/>
          <w:szCs w:val="20"/>
          <w:lang w:val="en-US"/>
        </w:rPr>
        <w:t>ha</w:t>
      </w:r>
      <w:r w:rsidR="003A1A6E">
        <w:rPr>
          <w:rFonts w:ascii="Palatino Linotype" w:hAnsi="Palatino Linotype"/>
          <w:sz w:val="20"/>
          <w:szCs w:val="20"/>
          <w:lang w:val="en-US"/>
        </w:rPr>
        <w:t xml:space="preserve">d </w:t>
      </w:r>
      <w:r w:rsidRPr="00F81BAC">
        <w:rPr>
          <w:rFonts w:ascii="Palatino Linotype" w:hAnsi="Palatino Linotype"/>
          <w:sz w:val="20"/>
          <w:szCs w:val="20"/>
          <w:lang w:val="en-US"/>
        </w:rPr>
        <w:t>difficulties in making disti</w:t>
      </w:r>
      <w:r w:rsidR="00FE5584" w:rsidRPr="00F81BAC">
        <w:rPr>
          <w:rFonts w:ascii="Palatino Linotype" w:hAnsi="Palatino Linotype"/>
          <w:sz w:val="20"/>
          <w:szCs w:val="20"/>
          <w:lang w:val="en-US"/>
        </w:rPr>
        <w:t>n</w:t>
      </w:r>
      <w:r w:rsidRPr="00F81BAC">
        <w:rPr>
          <w:rFonts w:ascii="Palatino Linotype" w:hAnsi="Palatino Linotype"/>
          <w:sz w:val="20"/>
          <w:szCs w:val="20"/>
          <w:lang w:val="en-US"/>
        </w:rPr>
        <w:t>ction between the most convincing argument which includes “</w:t>
      </w:r>
      <w:r w:rsidRPr="00F81BAC">
        <w:rPr>
          <w:rFonts w:ascii="Palatino Linotype" w:hAnsi="Palatino Linotype"/>
          <w:i/>
          <w:sz w:val="20"/>
          <w:szCs w:val="20"/>
          <w:lang w:val="en-US"/>
        </w:rPr>
        <w:t>data, explanation and rebuttal</w:t>
      </w:r>
      <w:r w:rsidRPr="00F81BAC">
        <w:rPr>
          <w:rFonts w:ascii="Palatino Linotype" w:hAnsi="Palatino Linotype"/>
          <w:sz w:val="20"/>
          <w:szCs w:val="20"/>
          <w:lang w:val="en-US"/>
        </w:rPr>
        <w:t>” (1) and alternative arguments including “</w:t>
      </w:r>
      <w:r w:rsidRPr="00F81BAC">
        <w:rPr>
          <w:rFonts w:ascii="Palatino Linotype" w:hAnsi="Palatino Linotype"/>
          <w:i/>
          <w:sz w:val="20"/>
          <w:szCs w:val="20"/>
          <w:lang w:val="en-US"/>
        </w:rPr>
        <w:t>explanation and evidence</w:t>
      </w:r>
      <w:r w:rsidRPr="00F81BAC">
        <w:rPr>
          <w:rFonts w:ascii="Palatino Linotype" w:hAnsi="Palatino Linotype"/>
          <w:sz w:val="20"/>
          <w:szCs w:val="20"/>
          <w:lang w:val="en-US"/>
        </w:rPr>
        <w:t>” (2) in first question, “</w:t>
      </w:r>
      <w:r w:rsidR="00BC6B9C" w:rsidRPr="00F81BAC">
        <w:rPr>
          <w:rFonts w:ascii="Palatino Linotype" w:hAnsi="Palatino Linotype"/>
          <w:i/>
          <w:sz w:val="20"/>
          <w:szCs w:val="20"/>
          <w:lang w:val="en-US"/>
        </w:rPr>
        <w:t xml:space="preserve">appeal to </w:t>
      </w:r>
      <w:r w:rsidRPr="00F81BAC">
        <w:rPr>
          <w:rFonts w:ascii="Palatino Linotype" w:hAnsi="Palatino Linotype"/>
          <w:i/>
          <w:sz w:val="20"/>
          <w:szCs w:val="20"/>
          <w:lang w:val="en-US"/>
        </w:rPr>
        <w:t>authority</w:t>
      </w:r>
      <w:r w:rsidRPr="00F81BAC">
        <w:rPr>
          <w:rFonts w:ascii="Palatino Linotype" w:hAnsi="Palatino Linotype"/>
          <w:sz w:val="20"/>
          <w:szCs w:val="20"/>
          <w:lang w:val="en-US"/>
        </w:rPr>
        <w:t>” (5) in second question and “</w:t>
      </w:r>
      <w:r w:rsidRPr="00F81BAC">
        <w:rPr>
          <w:rFonts w:ascii="Palatino Linotype" w:hAnsi="Palatino Linotype"/>
          <w:i/>
          <w:sz w:val="20"/>
          <w:szCs w:val="20"/>
          <w:lang w:val="en-US"/>
        </w:rPr>
        <w:t>evidence</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(3) in third question. Most of the teachers classified their arguments with answer “</w:t>
      </w:r>
      <w:r w:rsidRPr="00F81BAC">
        <w:rPr>
          <w:rFonts w:ascii="Palatino Linotype" w:hAnsi="Palatino Linotype"/>
          <w:i/>
          <w:sz w:val="20"/>
          <w:szCs w:val="20"/>
          <w:lang w:val="en-US"/>
        </w:rPr>
        <w:t>explanation and evidence</w:t>
      </w:r>
      <w:r w:rsidRPr="00F81BAC">
        <w:rPr>
          <w:rFonts w:ascii="Palatino Linotype" w:hAnsi="Palatino Linotype"/>
          <w:sz w:val="20"/>
          <w:szCs w:val="20"/>
          <w:lang w:val="en-US"/>
        </w:rPr>
        <w:t>” (2) in first and third questions while also classifying “</w:t>
      </w:r>
      <w:r w:rsidRPr="00F81BAC">
        <w:rPr>
          <w:rFonts w:ascii="Palatino Linotype" w:hAnsi="Palatino Linotype"/>
          <w:i/>
          <w:sz w:val="20"/>
          <w:szCs w:val="20"/>
          <w:lang w:val="en-US"/>
        </w:rPr>
        <w:t>evidence</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xml:space="preserve">” in second question. Similarly,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have chosen “</w:t>
      </w:r>
      <w:r w:rsidRPr="00F81BAC">
        <w:rPr>
          <w:rFonts w:ascii="Palatino Linotype" w:hAnsi="Palatino Linotype"/>
          <w:i/>
          <w:sz w:val="20"/>
          <w:szCs w:val="20"/>
          <w:lang w:val="en-US"/>
        </w:rPr>
        <w:t xml:space="preserve">data, explanation and </w:t>
      </w:r>
      <w:r w:rsidR="00BC6B9C" w:rsidRPr="00F81BAC">
        <w:rPr>
          <w:rFonts w:ascii="Palatino Linotype" w:hAnsi="Palatino Linotype"/>
          <w:i/>
          <w:sz w:val="20"/>
          <w:szCs w:val="20"/>
          <w:lang w:val="en-US"/>
        </w:rPr>
        <w:t>rebuttal</w:t>
      </w:r>
      <w:r w:rsidRPr="00F81BAC">
        <w:rPr>
          <w:rFonts w:ascii="Palatino Linotype" w:hAnsi="Palatino Linotype"/>
          <w:sz w:val="20"/>
          <w:szCs w:val="20"/>
          <w:lang w:val="en-US"/>
        </w:rPr>
        <w:t>” (1) answer for arguments in which correct answer is “</w:t>
      </w:r>
      <w:r w:rsidRPr="00F81BAC">
        <w:rPr>
          <w:rFonts w:ascii="Palatino Linotype" w:hAnsi="Palatino Linotype"/>
          <w:i/>
          <w:sz w:val="20"/>
          <w:szCs w:val="20"/>
          <w:lang w:val="en-US"/>
        </w:rPr>
        <w:t>evidence</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(3), however in second question they also preferred “</w:t>
      </w:r>
      <w:r w:rsidRPr="00F81BAC">
        <w:rPr>
          <w:rFonts w:ascii="Palatino Linotype" w:hAnsi="Palatino Linotype"/>
          <w:i/>
          <w:sz w:val="20"/>
          <w:szCs w:val="20"/>
          <w:lang w:val="en-US"/>
        </w:rPr>
        <w:t>warrant</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xml:space="preserve">” (4) alternative answer.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confused classifications in which correct answer is “</w:t>
      </w:r>
      <w:r w:rsidRPr="00F81BAC">
        <w:rPr>
          <w:rFonts w:ascii="Palatino Linotype" w:hAnsi="Palatino Linotype"/>
          <w:i/>
          <w:sz w:val="20"/>
          <w:szCs w:val="20"/>
          <w:lang w:val="en-US"/>
        </w:rPr>
        <w:t>warrant</w:t>
      </w:r>
      <w:r w:rsidR="00BC6B9C" w:rsidRPr="00F81BAC">
        <w:rPr>
          <w:rFonts w:ascii="Palatino Linotype" w:hAnsi="Palatino Linotype"/>
          <w:i/>
          <w:sz w:val="20"/>
          <w:szCs w:val="20"/>
          <w:lang w:val="en-US"/>
        </w:rPr>
        <w:t xml:space="preserve"> </w:t>
      </w:r>
      <w:r w:rsidR="00BC6B9C" w:rsidRPr="00F81BAC">
        <w:rPr>
          <w:rFonts w:ascii="Palatino Linotype" w:hAnsi="Palatino Linotype"/>
          <w:i/>
          <w:sz w:val="20"/>
          <w:szCs w:val="20"/>
          <w:lang w:val="en-US"/>
        </w:rPr>
        <w:lastRenderedPageBreak/>
        <w:t>only</w:t>
      </w:r>
      <w:r w:rsidRPr="00F81BAC">
        <w:rPr>
          <w:rFonts w:ascii="Palatino Linotype" w:hAnsi="Palatino Linotype"/>
          <w:sz w:val="20"/>
          <w:szCs w:val="20"/>
          <w:lang w:val="en-US"/>
        </w:rPr>
        <w:t>” (4) with options “</w:t>
      </w:r>
      <w:r w:rsidR="00BC6B9C" w:rsidRPr="00F81BAC">
        <w:rPr>
          <w:rFonts w:ascii="Palatino Linotype" w:hAnsi="Palatino Linotype"/>
          <w:i/>
          <w:sz w:val="20"/>
          <w:szCs w:val="20"/>
          <w:lang w:val="en-US"/>
        </w:rPr>
        <w:t xml:space="preserve">appeal to </w:t>
      </w:r>
      <w:r w:rsidRPr="00F81BAC">
        <w:rPr>
          <w:rFonts w:ascii="Palatino Linotype" w:hAnsi="Palatino Linotype"/>
          <w:i/>
          <w:sz w:val="20"/>
          <w:szCs w:val="20"/>
          <w:lang w:val="en-US"/>
        </w:rPr>
        <w:t>authority</w:t>
      </w:r>
      <w:r w:rsidRPr="00F81BAC">
        <w:rPr>
          <w:rFonts w:ascii="Palatino Linotype" w:hAnsi="Palatino Linotype"/>
          <w:sz w:val="20"/>
          <w:szCs w:val="20"/>
          <w:lang w:val="en-US"/>
        </w:rPr>
        <w:t>” (5) in first question and “</w:t>
      </w:r>
      <w:r w:rsidRPr="00F81BAC">
        <w:rPr>
          <w:rFonts w:ascii="Palatino Linotype" w:hAnsi="Palatino Linotype"/>
          <w:i/>
          <w:sz w:val="20"/>
          <w:szCs w:val="20"/>
          <w:lang w:val="en-US"/>
        </w:rPr>
        <w:t>evidence</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xml:space="preserve">” (3) in second and third questions. Some of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who preferred “</w:t>
      </w:r>
      <w:r w:rsidRPr="00F81BAC">
        <w:rPr>
          <w:rFonts w:ascii="Palatino Linotype" w:hAnsi="Palatino Linotype"/>
          <w:i/>
          <w:sz w:val="20"/>
          <w:szCs w:val="20"/>
          <w:lang w:val="en-US"/>
        </w:rPr>
        <w:t>contradictory</w:t>
      </w:r>
      <w:r w:rsidRPr="00F81BAC">
        <w:rPr>
          <w:rFonts w:ascii="Palatino Linotype" w:hAnsi="Palatino Linotype"/>
          <w:sz w:val="20"/>
          <w:szCs w:val="20"/>
          <w:lang w:val="en-US"/>
        </w:rPr>
        <w:t>” (6) option in first and second questions which has “</w:t>
      </w:r>
      <w:r w:rsidR="00BC6B9C" w:rsidRPr="00F81BAC">
        <w:rPr>
          <w:rFonts w:ascii="Palatino Linotype" w:hAnsi="Palatino Linotype"/>
          <w:i/>
          <w:sz w:val="20"/>
          <w:szCs w:val="20"/>
          <w:lang w:val="en-US"/>
        </w:rPr>
        <w:t xml:space="preserve">appeal to </w:t>
      </w:r>
      <w:r w:rsidRPr="00F81BAC">
        <w:rPr>
          <w:rFonts w:ascii="Palatino Linotype" w:hAnsi="Palatino Linotype"/>
          <w:i/>
          <w:sz w:val="20"/>
          <w:szCs w:val="20"/>
          <w:lang w:val="en-US"/>
        </w:rPr>
        <w:t>authority</w:t>
      </w:r>
      <w:r w:rsidRPr="00F81BAC">
        <w:rPr>
          <w:rFonts w:ascii="Palatino Linotype" w:hAnsi="Palatino Linotype"/>
          <w:sz w:val="20"/>
          <w:szCs w:val="20"/>
          <w:lang w:val="en-US"/>
        </w:rPr>
        <w:t>” (5) correct answer also preferred “</w:t>
      </w:r>
      <w:r w:rsidRPr="00F81BAC">
        <w:rPr>
          <w:rFonts w:ascii="Palatino Linotype" w:hAnsi="Palatino Linotype"/>
          <w:i/>
          <w:sz w:val="20"/>
          <w:szCs w:val="20"/>
          <w:lang w:val="en-US"/>
        </w:rPr>
        <w:t>warrant</w:t>
      </w:r>
      <w:r w:rsidR="00BC6B9C" w:rsidRPr="00F81BAC">
        <w:rPr>
          <w:rFonts w:ascii="Palatino Linotype" w:hAnsi="Palatino Linotype"/>
          <w:i/>
          <w:sz w:val="20"/>
          <w:szCs w:val="20"/>
          <w:lang w:val="en-US"/>
        </w:rPr>
        <w:t xml:space="preserve"> only</w:t>
      </w:r>
      <w:r w:rsidRPr="00F81BAC">
        <w:rPr>
          <w:rFonts w:ascii="Palatino Linotype" w:hAnsi="Palatino Linotype"/>
          <w:sz w:val="20"/>
          <w:szCs w:val="20"/>
          <w:lang w:val="en-US"/>
        </w:rPr>
        <w:t xml:space="preserve">” (4) classification in third question. Moreover,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preferred alternative answer “</w:t>
      </w:r>
      <w:r w:rsidR="002438C9" w:rsidRPr="00F81BAC">
        <w:rPr>
          <w:rFonts w:ascii="Palatino Linotype" w:hAnsi="Palatino Linotype"/>
          <w:i/>
          <w:sz w:val="20"/>
          <w:szCs w:val="20"/>
          <w:lang w:val="en-US"/>
        </w:rPr>
        <w:t xml:space="preserve">appeal to </w:t>
      </w:r>
      <w:r w:rsidR="002A6AFB" w:rsidRPr="00F81BAC">
        <w:rPr>
          <w:rFonts w:ascii="Palatino Linotype" w:hAnsi="Palatino Linotype"/>
          <w:i/>
          <w:sz w:val="20"/>
          <w:szCs w:val="20"/>
          <w:lang w:val="en-US"/>
        </w:rPr>
        <w:t>authority</w:t>
      </w:r>
      <w:r w:rsidRPr="00F81BAC">
        <w:rPr>
          <w:rFonts w:ascii="Palatino Linotype" w:hAnsi="Palatino Linotype"/>
          <w:sz w:val="20"/>
          <w:szCs w:val="20"/>
          <w:lang w:val="en-US"/>
        </w:rPr>
        <w:t>” (5) in arguments with correct answer “</w:t>
      </w:r>
      <w:r w:rsidRPr="00F81BAC">
        <w:rPr>
          <w:rFonts w:ascii="Palatino Linotype" w:hAnsi="Palatino Linotype"/>
          <w:i/>
          <w:sz w:val="20"/>
          <w:szCs w:val="20"/>
          <w:lang w:val="en-US"/>
        </w:rPr>
        <w:t>contradictory</w:t>
      </w:r>
      <w:r w:rsidRPr="00F81BAC">
        <w:rPr>
          <w:rFonts w:ascii="Palatino Linotype" w:hAnsi="Palatino Linotype"/>
          <w:sz w:val="20"/>
          <w:szCs w:val="20"/>
          <w:lang w:val="en-US"/>
        </w:rPr>
        <w:t>” (6) in all questions.</w:t>
      </w:r>
    </w:p>
    <w:p w14:paraId="32A83C26" w14:textId="5B70CFC5" w:rsidR="003B3718" w:rsidRPr="00F81BAC" w:rsidRDefault="003B3718" w:rsidP="003B3718">
      <w:pPr>
        <w:spacing w:before="240" w:after="20" w:line="240" w:lineRule="auto"/>
        <w:jc w:val="both"/>
        <w:rPr>
          <w:rFonts w:ascii="Palatino Linotype" w:hAnsi="Palatino Linotype"/>
          <w:b/>
          <w:sz w:val="20"/>
          <w:szCs w:val="20"/>
          <w:lang w:val="en-US"/>
        </w:rPr>
      </w:pPr>
      <w:r w:rsidRPr="00F81BAC">
        <w:rPr>
          <w:rFonts w:ascii="Palatino Linotype" w:hAnsi="Palatino Linotype"/>
          <w:b/>
          <w:sz w:val="20"/>
          <w:szCs w:val="20"/>
          <w:lang w:val="en-US"/>
        </w:rPr>
        <w:t>Table 5.</w:t>
      </w:r>
      <w:r w:rsidRPr="00F81BAC">
        <w:rPr>
          <w:rFonts w:ascii="Palatino Linotype" w:hAnsi="Palatino Linotype"/>
          <w:sz w:val="20"/>
          <w:szCs w:val="20"/>
          <w:lang w:val="en-US"/>
        </w:rPr>
        <w:t xml:space="preserve">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answer percentage of AT second part post-test test </w:t>
      </w:r>
    </w:p>
    <w:tbl>
      <w:tblPr>
        <w:tblW w:w="5000" w:type="pct"/>
        <w:jc w:val="center"/>
        <w:tblBorders>
          <w:top w:val="single" w:sz="4" w:space="0" w:color="auto"/>
          <w:bottom w:val="single" w:sz="4" w:space="0" w:color="auto"/>
        </w:tblBorders>
        <w:tblLook w:val="04A0" w:firstRow="1" w:lastRow="0" w:firstColumn="1" w:lastColumn="0" w:noHBand="0" w:noVBand="1"/>
      </w:tblPr>
      <w:tblGrid>
        <w:gridCol w:w="715"/>
        <w:gridCol w:w="875"/>
        <w:gridCol w:w="1185"/>
        <w:gridCol w:w="909"/>
        <w:gridCol w:w="1190"/>
        <w:gridCol w:w="909"/>
        <w:gridCol w:w="1190"/>
        <w:gridCol w:w="909"/>
        <w:gridCol w:w="1190"/>
      </w:tblGrid>
      <w:tr w:rsidR="002A6AFB" w:rsidRPr="00F81BAC" w14:paraId="5D800177" w14:textId="77777777" w:rsidTr="002A6AFB">
        <w:trPr>
          <w:jc w:val="center"/>
        </w:trPr>
        <w:tc>
          <w:tcPr>
            <w:tcW w:w="394" w:type="pct"/>
            <w:tcBorders>
              <w:top w:val="single" w:sz="4" w:space="0" w:color="auto"/>
              <w:bottom w:val="single" w:sz="4" w:space="0" w:color="auto"/>
            </w:tcBorders>
          </w:tcPr>
          <w:p w14:paraId="7B18529F" w14:textId="77777777"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Item No</w:t>
            </w:r>
          </w:p>
        </w:tc>
        <w:tc>
          <w:tcPr>
            <w:tcW w:w="482" w:type="pct"/>
            <w:tcBorders>
              <w:top w:val="single" w:sz="4" w:space="0" w:color="auto"/>
              <w:bottom w:val="single" w:sz="4" w:space="0" w:color="auto"/>
            </w:tcBorders>
          </w:tcPr>
          <w:p w14:paraId="6F268F47" w14:textId="77777777"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Correct answer</w:t>
            </w:r>
          </w:p>
        </w:tc>
        <w:tc>
          <w:tcPr>
            <w:tcW w:w="653" w:type="pct"/>
            <w:tcBorders>
              <w:top w:val="single" w:sz="4" w:space="0" w:color="auto"/>
              <w:bottom w:val="single" w:sz="4" w:space="0" w:color="auto"/>
            </w:tcBorders>
          </w:tcPr>
          <w:p w14:paraId="355377D3" w14:textId="77777777"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 xml:space="preserve">Percentage of correct answer </w:t>
            </w:r>
          </w:p>
        </w:tc>
        <w:tc>
          <w:tcPr>
            <w:tcW w:w="501" w:type="pct"/>
            <w:tcBorders>
              <w:top w:val="single" w:sz="4" w:space="0" w:color="auto"/>
              <w:bottom w:val="single" w:sz="4" w:space="0" w:color="auto"/>
            </w:tcBorders>
          </w:tcPr>
          <w:p w14:paraId="5E28BC2E" w14:textId="5A896931"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r w:rsidRPr="00F81BAC">
              <w:rPr>
                <w:rFonts w:ascii="Palatino Linotype" w:hAnsi="Palatino Linotype"/>
                <w:sz w:val="20"/>
                <w:szCs w:val="20"/>
                <w:vertAlign w:val="superscript"/>
                <w:lang w:val="en-US"/>
              </w:rPr>
              <w:t>st</w:t>
            </w:r>
            <w:r w:rsidRPr="00F81BAC">
              <w:rPr>
                <w:rFonts w:ascii="Palatino Linotype" w:hAnsi="Palatino Linotype"/>
                <w:sz w:val="20"/>
                <w:szCs w:val="20"/>
                <w:lang w:val="en-US"/>
              </w:rPr>
              <w:t xml:space="preserve"> most chosen wrong answer</w:t>
            </w:r>
          </w:p>
        </w:tc>
        <w:tc>
          <w:tcPr>
            <w:tcW w:w="656" w:type="pct"/>
            <w:tcBorders>
              <w:top w:val="single" w:sz="4" w:space="0" w:color="auto"/>
              <w:bottom w:val="single" w:sz="4" w:space="0" w:color="auto"/>
            </w:tcBorders>
          </w:tcPr>
          <w:p w14:paraId="5BC82B71" w14:textId="54821133"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 of 1</w:t>
            </w:r>
            <w:r w:rsidRPr="00F81BAC">
              <w:rPr>
                <w:rFonts w:ascii="Palatino Linotype" w:hAnsi="Palatino Linotype"/>
                <w:sz w:val="20"/>
                <w:szCs w:val="20"/>
                <w:vertAlign w:val="superscript"/>
                <w:lang w:val="en-US"/>
              </w:rPr>
              <w:t>st</w:t>
            </w:r>
            <w:r w:rsidRPr="00F81BAC">
              <w:rPr>
                <w:rFonts w:ascii="Palatino Linotype" w:hAnsi="Palatino Linotype"/>
                <w:sz w:val="20"/>
                <w:szCs w:val="20"/>
                <w:lang w:val="en-US"/>
              </w:rPr>
              <w:t xml:space="preserve"> most chosen wrong answer</w:t>
            </w:r>
          </w:p>
        </w:tc>
        <w:tc>
          <w:tcPr>
            <w:tcW w:w="501" w:type="pct"/>
            <w:tcBorders>
              <w:top w:val="single" w:sz="4" w:space="0" w:color="auto"/>
              <w:bottom w:val="single" w:sz="4" w:space="0" w:color="auto"/>
            </w:tcBorders>
          </w:tcPr>
          <w:p w14:paraId="29377C1F" w14:textId="0E514B47"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Pr="00F81BAC">
              <w:rPr>
                <w:rFonts w:ascii="Palatino Linotype" w:hAnsi="Palatino Linotype"/>
                <w:sz w:val="20"/>
                <w:szCs w:val="20"/>
                <w:vertAlign w:val="superscript"/>
                <w:lang w:val="en-US"/>
              </w:rPr>
              <w:t>nd</w:t>
            </w:r>
            <w:r w:rsidRPr="00F81BAC">
              <w:rPr>
                <w:rFonts w:ascii="Palatino Linotype" w:hAnsi="Palatino Linotype"/>
                <w:sz w:val="20"/>
                <w:szCs w:val="20"/>
                <w:lang w:val="en-US"/>
              </w:rPr>
              <w:t xml:space="preserve">  most chosen wrong answer</w:t>
            </w:r>
          </w:p>
        </w:tc>
        <w:tc>
          <w:tcPr>
            <w:tcW w:w="656" w:type="pct"/>
            <w:tcBorders>
              <w:top w:val="single" w:sz="4" w:space="0" w:color="auto"/>
              <w:bottom w:val="single" w:sz="4" w:space="0" w:color="auto"/>
            </w:tcBorders>
          </w:tcPr>
          <w:p w14:paraId="50A18495" w14:textId="214CBFA1"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 of 2</w:t>
            </w:r>
            <w:r w:rsidRPr="00F81BAC">
              <w:rPr>
                <w:rFonts w:ascii="Palatino Linotype" w:hAnsi="Palatino Linotype"/>
                <w:sz w:val="20"/>
                <w:szCs w:val="20"/>
                <w:vertAlign w:val="superscript"/>
                <w:lang w:val="en-US"/>
              </w:rPr>
              <w:t>nd</w:t>
            </w:r>
            <w:r w:rsidRPr="00F81BAC">
              <w:rPr>
                <w:rFonts w:ascii="Palatino Linotype" w:hAnsi="Palatino Linotype"/>
                <w:sz w:val="20"/>
                <w:szCs w:val="20"/>
                <w:lang w:val="en-US"/>
              </w:rPr>
              <w:t xml:space="preserve"> most chosen wrong answer</w:t>
            </w:r>
          </w:p>
        </w:tc>
        <w:tc>
          <w:tcPr>
            <w:tcW w:w="501" w:type="pct"/>
            <w:tcBorders>
              <w:top w:val="single" w:sz="4" w:space="0" w:color="auto"/>
              <w:bottom w:val="single" w:sz="4" w:space="0" w:color="auto"/>
            </w:tcBorders>
          </w:tcPr>
          <w:p w14:paraId="5F68215E" w14:textId="3E9F4E1A"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3.rd most chosen wrong answer</w:t>
            </w:r>
          </w:p>
        </w:tc>
        <w:tc>
          <w:tcPr>
            <w:tcW w:w="656" w:type="pct"/>
            <w:tcBorders>
              <w:top w:val="single" w:sz="4" w:space="0" w:color="auto"/>
              <w:bottom w:val="single" w:sz="4" w:space="0" w:color="auto"/>
            </w:tcBorders>
          </w:tcPr>
          <w:p w14:paraId="38D4F9CD" w14:textId="63CD1EBC" w:rsidR="002A6AFB" w:rsidRPr="00F81BAC" w:rsidRDefault="002A6AFB" w:rsidP="002A6AFB">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Percentage of 3</w:t>
            </w:r>
            <w:r w:rsidRPr="00F81BAC">
              <w:rPr>
                <w:rFonts w:ascii="Palatino Linotype" w:hAnsi="Palatino Linotype"/>
                <w:sz w:val="20"/>
                <w:szCs w:val="20"/>
                <w:vertAlign w:val="superscript"/>
                <w:lang w:val="en-US"/>
              </w:rPr>
              <w:t>rd</w:t>
            </w:r>
            <w:r w:rsidRPr="00F81BAC">
              <w:rPr>
                <w:rFonts w:ascii="Palatino Linotype" w:hAnsi="Palatino Linotype"/>
                <w:sz w:val="20"/>
                <w:szCs w:val="20"/>
                <w:lang w:val="en-US"/>
              </w:rPr>
              <w:t xml:space="preserve"> most chosen wrong answer</w:t>
            </w:r>
          </w:p>
        </w:tc>
      </w:tr>
      <w:tr w:rsidR="003B3718" w:rsidRPr="00F81BAC" w14:paraId="1B585F14" w14:textId="77777777" w:rsidTr="002A6AFB">
        <w:trPr>
          <w:jc w:val="center"/>
        </w:trPr>
        <w:tc>
          <w:tcPr>
            <w:tcW w:w="394" w:type="pct"/>
            <w:tcBorders>
              <w:top w:val="single" w:sz="4" w:space="0" w:color="auto"/>
            </w:tcBorders>
          </w:tcPr>
          <w:p w14:paraId="12C523D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4.1</w:t>
            </w:r>
          </w:p>
        </w:tc>
        <w:tc>
          <w:tcPr>
            <w:tcW w:w="482" w:type="pct"/>
            <w:tcBorders>
              <w:top w:val="single" w:sz="4" w:space="0" w:color="auto"/>
            </w:tcBorders>
          </w:tcPr>
          <w:p w14:paraId="2FFC173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3" w:type="pct"/>
            <w:tcBorders>
              <w:top w:val="single" w:sz="4" w:space="0" w:color="auto"/>
            </w:tcBorders>
          </w:tcPr>
          <w:p w14:paraId="75137058" w14:textId="161531A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Borders>
              <w:top w:val="single" w:sz="4" w:space="0" w:color="auto"/>
            </w:tcBorders>
          </w:tcPr>
          <w:p w14:paraId="05C9D83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Borders>
              <w:top w:val="single" w:sz="4" w:space="0" w:color="auto"/>
            </w:tcBorders>
          </w:tcPr>
          <w:p w14:paraId="2B791771" w14:textId="461F06D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01" w:type="pct"/>
            <w:tcBorders>
              <w:top w:val="single" w:sz="4" w:space="0" w:color="auto"/>
            </w:tcBorders>
          </w:tcPr>
          <w:p w14:paraId="5F8512E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6" w:type="pct"/>
            <w:tcBorders>
              <w:top w:val="single" w:sz="4" w:space="0" w:color="auto"/>
            </w:tcBorders>
          </w:tcPr>
          <w:p w14:paraId="0F3230DC" w14:textId="2F558BB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Borders>
              <w:top w:val="single" w:sz="4" w:space="0" w:color="auto"/>
            </w:tcBorders>
          </w:tcPr>
          <w:p w14:paraId="138929B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Borders>
              <w:top w:val="single" w:sz="4" w:space="0" w:color="auto"/>
            </w:tcBorders>
          </w:tcPr>
          <w:p w14:paraId="1011F107" w14:textId="7FDECF9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088BD543" w14:textId="77777777" w:rsidTr="002A6AFB">
        <w:trPr>
          <w:jc w:val="center"/>
        </w:trPr>
        <w:tc>
          <w:tcPr>
            <w:tcW w:w="394" w:type="pct"/>
          </w:tcPr>
          <w:p w14:paraId="28444B5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4.2</w:t>
            </w:r>
          </w:p>
        </w:tc>
        <w:tc>
          <w:tcPr>
            <w:tcW w:w="482" w:type="pct"/>
          </w:tcPr>
          <w:p w14:paraId="5F0A667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3" w:type="pct"/>
          </w:tcPr>
          <w:p w14:paraId="2D092591" w14:textId="21CFA0D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01" w:type="pct"/>
          </w:tcPr>
          <w:p w14:paraId="52F2F2B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4D55EB16" w14:textId="355A13A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742882F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6" w:type="pct"/>
          </w:tcPr>
          <w:p w14:paraId="5134D448" w14:textId="5BB196D5"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72C0C1E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67DC468F" w14:textId="46F4520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r>
      <w:tr w:rsidR="003B3718" w:rsidRPr="00F81BAC" w14:paraId="7355EC98" w14:textId="77777777" w:rsidTr="002A6AFB">
        <w:trPr>
          <w:jc w:val="center"/>
        </w:trPr>
        <w:tc>
          <w:tcPr>
            <w:tcW w:w="394" w:type="pct"/>
          </w:tcPr>
          <w:p w14:paraId="778121B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4.3</w:t>
            </w:r>
          </w:p>
        </w:tc>
        <w:tc>
          <w:tcPr>
            <w:tcW w:w="482" w:type="pct"/>
          </w:tcPr>
          <w:p w14:paraId="2FF8248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3" w:type="pct"/>
          </w:tcPr>
          <w:p w14:paraId="5D9F2DC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50</w:t>
            </w:r>
          </w:p>
        </w:tc>
        <w:tc>
          <w:tcPr>
            <w:tcW w:w="501" w:type="pct"/>
          </w:tcPr>
          <w:p w14:paraId="3EAC357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6F8BC79B" w14:textId="25FCB36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60757A0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 4*</w:t>
            </w:r>
          </w:p>
        </w:tc>
        <w:tc>
          <w:tcPr>
            <w:tcW w:w="656" w:type="pct"/>
          </w:tcPr>
          <w:p w14:paraId="15D7F834" w14:textId="6A7B9231"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01" w:type="pct"/>
          </w:tcPr>
          <w:p w14:paraId="19598E3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6" w:type="pct"/>
          </w:tcPr>
          <w:p w14:paraId="1BB113EB" w14:textId="21A453D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1BDA3CB4" w14:textId="77777777" w:rsidTr="002A6AFB">
        <w:trPr>
          <w:jc w:val="center"/>
        </w:trPr>
        <w:tc>
          <w:tcPr>
            <w:tcW w:w="394" w:type="pct"/>
          </w:tcPr>
          <w:p w14:paraId="4262755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4.4</w:t>
            </w:r>
          </w:p>
        </w:tc>
        <w:tc>
          <w:tcPr>
            <w:tcW w:w="482" w:type="pct"/>
          </w:tcPr>
          <w:p w14:paraId="563C304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3" w:type="pct"/>
          </w:tcPr>
          <w:p w14:paraId="5E159518" w14:textId="38314A7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7D05B07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5E5034B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25</w:t>
            </w:r>
          </w:p>
        </w:tc>
        <w:tc>
          <w:tcPr>
            <w:tcW w:w="501" w:type="pct"/>
          </w:tcPr>
          <w:p w14:paraId="4602A4F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6E7EC3A9" w14:textId="56030F5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10250BE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6" w:type="pct"/>
          </w:tcPr>
          <w:p w14:paraId="78457659" w14:textId="4E6FB74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r>
      <w:tr w:rsidR="003B3718" w:rsidRPr="00F81BAC" w14:paraId="3A35C7B3" w14:textId="77777777" w:rsidTr="002A6AFB">
        <w:trPr>
          <w:jc w:val="center"/>
        </w:trPr>
        <w:tc>
          <w:tcPr>
            <w:tcW w:w="394" w:type="pct"/>
          </w:tcPr>
          <w:p w14:paraId="1E578F5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4.5</w:t>
            </w:r>
          </w:p>
        </w:tc>
        <w:tc>
          <w:tcPr>
            <w:tcW w:w="482" w:type="pct"/>
          </w:tcPr>
          <w:p w14:paraId="2023078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3" w:type="pct"/>
          </w:tcPr>
          <w:p w14:paraId="7AE47060" w14:textId="2ED7B7C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01" w:type="pct"/>
          </w:tcPr>
          <w:p w14:paraId="28B804C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6" w:type="pct"/>
          </w:tcPr>
          <w:p w14:paraId="369BB0A4" w14:textId="24B2069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01" w:type="pct"/>
          </w:tcPr>
          <w:p w14:paraId="0DD44A7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2439644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501" w:type="pct"/>
          </w:tcPr>
          <w:p w14:paraId="48C83E8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4514636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2F57E107" w14:textId="77777777" w:rsidTr="002A6AFB">
        <w:trPr>
          <w:jc w:val="center"/>
        </w:trPr>
        <w:tc>
          <w:tcPr>
            <w:tcW w:w="394" w:type="pct"/>
          </w:tcPr>
          <w:p w14:paraId="3C3AE5B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4.6</w:t>
            </w:r>
          </w:p>
        </w:tc>
        <w:tc>
          <w:tcPr>
            <w:tcW w:w="482" w:type="pct"/>
          </w:tcPr>
          <w:p w14:paraId="3A8C309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3" w:type="pct"/>
          </w:tcPr>
          <w:p w14:paraId="2F31F6A4" w14:textId="5CB48D2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01" w:type="pct"/>
          </w:tcPr>
          <w:p w14:paraId="2ACFB1D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6" w:type="pct"/>
          </w:tcPr>
          <w:p w14:paraId="7CE765A4" w14:textId="1597DC0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5433362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4BB1F78C" w14:textId="7DE0974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01" w:type="pct"/>
          </w:tcPr>
          <w:p w14:paraId="05728D3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16A0BBF8" w14:textId="2C17D15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r>
      <w:tr w:rsidR="003B3718" w:rsidRPr="00F81BAC" w14:paraId="4B517020" w14:textId="77777777" w:rsidTr="002A6AFB">
        <w:trPr>
          <w:jc w:val="center"/>
        </w:trPr>
        <w:tc>
          <w:tcPr>
            <w:tcW w:w="394" w:type="pct"/>
          </w:tcPr>
          <w:p w14:paraId="59608B6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5.1</w:t>
            </w:r>
          </w:p>
        </w:tc>
        <w:tc>
          <w:tcPr>
            <w:tcW w:w="482" w:type="pct"/>
          </w:tcPr>
          <w:p w14:paraId="67D0E1A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3" w:type="pct"/>
          </w:tcPr>
          <w:p w14:paraId="536DD1C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100</w:t>
            </w:r>
          </w:p>
        </w:tc>
        <w:tc>
          <w:tcPr>
            <w:tcW w:w="501" w:type="pct"/>
          </w:tcPr>
          <w:p w14:paraId="3716BBA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7E28E9A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501" w:type="pct"/>
          </w:tcPr>
          <w:p w14:paraId="02978CA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0AFC6B8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501" w:type="pct"/>
          </w:tcPr>
          <w:p w14:paraId="10B66AC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412BE08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7C044767" w14:textId="77777777" w:rsidTr="002A6AFB">
        <w:trPr>
          <w:jc w:val="center"/>
        </w:trPr>
        <w:tc>
          <w:tcPr>
            <w:tcW w:w="394" w:type="pct"/>
          </w:tcPr>
          <w:p w14:paraId="0E474BF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5.2</w:t>
            </w:r>
          </w:p>
        </w:tc>
        <w:tc>
          <w:tcPr>
            <w:tcW w:w="482" w:type="pct"/>
          </w:tcPr>
          <w:p w14:paraId="6039785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3" w:type="pct"/>
          </w:tcPr>
          <w:p w14:paraId="17C9FA32" w14:textId="28C5BA2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3A90152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6" w:type="pct"/>
          </w:tcPr>
          <w:p w14:paraId="44891DFD" w14:textId="4483976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5B50470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31C2BD40" w14:textId="0754227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01" w:type="pct"/>
          </w:tcPr>
          <w:p w14:paraId="16E31FF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224CEBF1" w14:textId="41BACCC1"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r>
      <w:tr w:rsidR="003B3718" w:rsidRPr="00F81BAC" w14:paraId="78D3EADD" w14:textId="77777777" w:rsidTr="002A6AFB">
        <w:trPr>
          <w:jc w:val="center"/>
        </w:trPr>
        <w:tc>
          <w:tcPr>
            <w:tcW w:w="394" w:type="pct"/>
          </w:tcPr>
          <w:p w14:paraId="4B3425D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5.3</w:t>
            </w:r>
          </w:p>
        </w:tc>
        <w:tc>
          <w:tcPr>
            <w:tcW w:w="482" w:type="pct"/>
          </w:tcPr>
          <w:p w14:paraId="2A9D7B6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3" w:type="pct"/>
          </w:tcPr>
          <w:p w14:paraId="769422BD" w14:textId="364DD15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01" w:type="pct"/>
          </w:tcPr>
          <w:p w14:paraId="2C05A45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6F7DBAC6" w14:textId="6263FC05"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457327B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6DC7F6B0" w14:textId="30C845BA"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2B4FC24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6" w:type="pct"/>
          </w:tcPr>
          <w:p w14:paraId="2DDC55CA" w14:textId="0E27B85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7FB2F439" w14:textId="77777777" w:rsidTr="002A6AFB">
        <w:trPr>
          <w:jc w:val="center"/>
        </w:trPr>
        <w:tc>
          <w:tcPr>
            <w:tcW w:w="394" w:type="pct"/>
          </w:tcPr>
          <w:p w14:paraId="74E6213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5.4</w:t>
            </w:r>
          </w:p>
        </w:tc>
        <w:tc>
          <w:tcPr>
            <w:tcW w:w="482" w:type="pct"/>
          </w:tcPr>
          <w:p w14:paraId="3B95EBD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3" w:type="pct"/>
          </w:tcPr>
          <w:p w14:paraId="01865AE0" w14:textId="24D82EF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01" w:type="pct"/>
          </w:tcPr>
          <w:p w14:paraId="1A58F1D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61424388" w14:textId="148F4EAB"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01" w:type="pct"/>
          </w:tcPr>
          <w:p w14:paraId="4625A4D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6" w:type="pct"/>
          </w:tcPr>
          <w:p w14:paraId="2D329C63" w14:textId="58C9B6C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01" w:type="pct"/>
          </w:tcPr>
          <w:p w14:paraId="09A63D3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4987F446" w14:textId="4D760D7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r>
      <w:tr w:rsidR="003B3718" w:rsidRPr="00F81BAC" w14:paraId="40AC2A8F" w14:textId="77777777" w:rsidTr="002A6AFB">
        <w:trPr>
          <w:jc w:val="center"/>
        </w:trPr>
        <w:tc>
          <w:tcPr>
            <w:tcW w:w="394" w:type="pct"/>
          </w:tcPr>
          <w:p w14:paraId="0F5023E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5.5</w:t>
            </w:r>
          </w:p>
        </w:tc>
        <w:tc>
          <w:tcPr>
            <w:tcW w:w="482" w:type="pct"/>
          </w:tcPr>
          <w:p w14:paraId="107DE555"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3" w:type="pct"/>
          </w:tcPr>
          <w:p w14:paraId="48D398E3" w14:textId="44F077C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72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01" w:type="pct"/>
          </w:tcPr>
          <w:p w14:paraId="789D205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3EEEAEAE" w14:textId="582F374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01" w:type="pct"/>
          </w:tcPr>
          <w:p w14:paraId="65B0137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2EE7964C" w14:textId="2668648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057DA1D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3FB5E8AE" w14:textId="0DE6533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44D1B653" w14:textId="77777777" w:rsidTr="002A6AFB">
        <w:trPr>
          <w:jc w:val="center"/>
        </w:trPr>
        <w:tc>
          <w:tcPr>
            <w:tcW w:w="394" w:type="pct"/>
          </w:tcPr>
          <w:p w14:paraId="27E9978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5.6</w:t>
            </w:r>
          </w:p>
        </w:tc>
        <w:tc>
          <w:tcPr>
            <w:tcW w:w="482" w:type="pct"/>
          </w:tcPr>
          <w:p w14:paraId="4765E46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3" w:type="pct"/>
          </w:tcPr>
          <w:p w14:paraId="2AF79078" w14:textId="5812035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766E11A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77A80723" w14:textId="4618306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w:t>
            </w:r>
          </w:p>
        </w:tc>
        <w:tc>
          <w:tcPr>
            <w:tcW w:w="501" w:type="pct"/>
          </w:tcPr>
          <w:p w14:paraId="0426B10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5B62B90D" w14:textId="29068211"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7562218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50AE2BC3" w14:textId="79B8900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020CE397" w14:textId="77777777" w:rsidTr="002A6AFB">
        <w:trPr>
          <w:jc w:val="center"/>
        </w:trPr>
        <w:tc>
          <w:tcPr>
            <w:tcW w:w="394" w:type="pct"/>
          </w:tcPr>
          <w:p w14:paraId="3C4C69DD"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6.1</w:t>
            </w:r>
          </w:p>
        </w:tc>
        <w:tc>
          <w:tcPr>
            <w:tcW w:w="482" w:type="pct"/>
          </w:tcPr>
          <w:p w14:paraId="5A8629B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3" w:type="pct"/>
          </w:tcPr>
          <w:p w14:paraId="67FB1091" w14:textId="387B46A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25B788A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6" w:type="pct"/>
          </w:tcPr>
          <w:p w14:paraId="0D016F4B" w14:textId="6C53096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w:t>
            </w:r>
          </w:p>
        </w:tc>
        <w:tc>
          <w:tcPr>
            <w:tcW w:w="501" w:type="pct"/>
          </w:tcPr>
          <w:p w14:paraId="0B174BD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17C453EA" w14:textId="489BA05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01" w:type="pct"/>
          </w:tcPr>
          <w:p w14:paraId="61D3FA5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6" w:type="pct"/>
          </w:tcPr>
          <w:p w14:paraId="1C36EC1D" w14:textId="1563C643"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r>
      <w:tr w:rsidR="003B3718" w:rsidRPr="00F81BAC" w14:paraId="0866E89D" w14:textId="77777777" w:rsidTr="002A6AFB">
        <w:trPr>
          <w:jc w:val="center"/>
        </w:trPr>
        <w:tc>
          <w:tcPr>
            <w:tcW w:w="394" w:type="pct"/>
          </w:tcPr>
          <w:p w14:paraId="4383BD2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6.2</w:t>
            </w:r>
          </w:p>
        </w:tc>
        <w:tc>
          <w:tcPr>
            <w:tcW w:w="482" w:type="pct"/>
          </w:tcPr>
          <w:p w14:paraId="2FFD05F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3" w:type="pct"/>
          </w:tcPr>
          <w:p w14:paraId="18DBDD48" w14:textId="2FB9ADD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45C4DE3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6" w:type="pct"/>
          </w:tcPr>
          <w:p w14:paraId="2C8E7DCA" w14:textId="014EDF1C"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717C67A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4CA05CA3" w14:textId="49D1EC05"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01" w:type="pct"/>
          </w:tcPr>
          <w:p w14:paraId="3F0EA84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305A0462" w14:textId="15585429"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r>
      <w:tr w:rsidR="003B3718" w:rsidRPr="00F81BAC" w14:paraId="0CD88667" w14:textId="77777777" w:rsidTr="002A6AFB">
        <w:trPr>
          <w:jc w:val="center"/>
        </w:trPr>
        <w:tc>
          <w:tcPr>
            <w:tcW w:w="394" w:type="pct"/>
          </w:tcPr>
          <w:p w14:paraId="6EF68DA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6.3</w:t>
            </w:r>
          </w:p>
        </w:tc>
        <w:tc>
          <w:tcPr>
            <w:tcW w:w="482" w:type="pct"/>
          </w:tcPr>
          <w:p w14:paraId="03A5F9FF"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p>
        </w:tc>
        <w:tc>
          <w:tcPr>
            <w:tcW w:w="653" w:type="pct"/>
          </w:tcPr>
          <w:p w14:paraId="11745E84" w14:textId="78A16DC0"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385AAE3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3</w:t>
            </w:r>
          </w:p>
        </w:tc>
        <w:tc>
          <w:tcPr>
            <w:tcW w:w="656" w:type="pct"/>
          </w:tcPr>
          <w:p w14:paraId="09DB5486" w14:textId="63FC5C2E"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3E463D8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6" w:type="pct"/>
          </w:tcPr>
          <w:p w14:paraId="27B3E56C" w14:textId="63692D3F"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w:t>
            </w:r>
          </w:p>
        </w:tc>
        <w:tc>
          <w:tcPr>
            <w:tcW w:w="501" w:type="pct"/>
          </w:tcPr>
          <w:p w14:paraId="3B75379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6" w:type="pct"/>
          </w:tcPr>
          <w:p w14:paraId="1AE2E0D8" w14:textId="54F9B03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r>
      <w:tr w:rsidR="003B3718" w:rsidRPr="00F81BAC" w14:paraId="0904A7C6" w14:textId="77777777" w:rsidTr="002A6AFB">
        <w:trPr>
          <w:jc w:val="center"/>
        </w:trPr>
        <w:tc>
          <w:tcPr>
            <w:tcW w:w="394" w:type="pct"/>
          </w:tcPr>
          <w:p w14:paraId="69A8DF47"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6.4</w:t>
            </w:r>
          </w:p>
        </w:tc>
        <w:tc>
          <w:tcPr>
            <w:tcW w:w="482" w:type="pct"/>
          </w:tcPr>
          <w:p w14:paraId="0E8A9A09"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3" w:type="pct"/>
          </w:tcPr>
          <w:p w14:paraId="76440CAE" w14:textId="09EAF2A6"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80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w:t>
            </w:r>
          </w:p>
        </w:tc>
        <w:tc>
          <w:tcPr>
            <w:tcW w:w="501" w:type="pct"/>
          </w:tcPr>
          <w:p w14:paraId="2BA75F0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5</w:t>
            </w:r>
          </w:p>
        </w:tc>
        <w:tc>
          <w:tcPr>
            <w:tcW w:w="656" w:type="pct"/>
          </w:tcPr>
          <w:p w14:paraId="4EF48380" w14:textId="156B7FA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1565B30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79929C4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501" w:type="pct"/>
          </w:tcPr>
          <w:p w14:paraId="0881AC6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71C0B5A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23A2B6A4" w14:textId="77777777" w:rsidTr="002A6AFB">
        <w:trPr>
          <w:jc w:val="center"/>
        </w:trPr>
        <w:tc>
          <w:tcPr>
            <w:tcW w:w="394" w:type="pct"/>
          </w:tcPr>
          <w:p w14:paraId="12A51918"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6.5</w:t>
            </w:r>
          </w:p>
        </w:tc>
        <w:tc>
          <w:tcPr>
            <w:tcW w:w="482" w:type="pct"/>
          </w:tcPr>
          <w:p w14:paraId="62C0701A"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w:t>
            </w:r>
          </w:p>
        </w:tc>
        <w:tc>
          <w:tcPr>
            <w:tcW w:w="653" w:type="pct"/>
          </w:tcPr>
          <w:p w14:paraId="0B99931B" w14:textId="580D1018"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94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w:t>
            </w:r>
          </w:p>
        </w:tc>
        <w:tc>
          <w:tcPr>
            <w:tcW w:w="501" w:type="pct"/>
          </w:tcPr>
          <w:p w14:paraId="1DAD1760"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 4*</w:t>
            </w:r>
          </w:p>
        </w:tc>
        <w:tc>
          <w:tcPr>
            <w:tcW w:w="656" w:type="pct"/>
          </w:tcPr>
          <w:p w14:paraId="146689EE" w14:textId="082F4E2D"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01" w:type="pct"/>
          </w:tcPr>
          <w:p w14:paraId="3CC630F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1A50AAA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501" w:type="pct"/>
          </w:tcPr>
          <w:p w14:paraId="23B084D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45E60034"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r w:rsidR="003B3718" w:rsidRPr="00F81BAC" w14:paraId="71AE7500" w14:textId="77777777" w:rsidTr="002A6AFB">
        <w:trPr>
          <w:jc w:val="center"/>
        </w:trPr>
        <w:tc>
          <w:tcPr>
            <w:tcW w:w="394" w:type="pct"/>
          </w:tcPr>
          <w:p w14:paraId="34456CB3"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6.6</w:t>
            </w:r>
          </w:p>
        </w:tc>
        <w:tc>
          <w:tcPr>
            <w:tcW w:w="482" w:type="pct"/>
          </w:tcPr>
          <w:p w14:paraId="6667CE91"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4</w:t>
            </w:r>
          </w:p>
        </w:tc>
        <w:tc>
          <w:tcPr>
            <w:tcW w:w="653" w:type="pct"/>
          </w:tcPr>
          <w:p w14:paraId="376C6BB7" w14:textId="19D6C594"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8</w:t>
            </w:r>
          </w:p>
        </w:tc>
        <w:tc>
          <w:tcPr>
            <w:tcW w:w="501" w:type="pct"/>
          </w:tcPr>
          <w:p w14:paraId="556D198E"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 3, 5*</w:t>
            </w:r>
          </w:p>
        </w:tc>
        <w:tc>
          <w:tcPr>
            <w:tcW w:w="656" w:type="pct"/>
          </w:tcPr>
          <w:p w14:paraId="557A40C4" w14:textId="5F667F34"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11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1</w:t>
            </w:r>
          </w:p>
        </w:tc>
        <w:tc>
          <w:tcPr>
            <w:tcW w:w="501" w:type="pct"/>
          </w:tcPr>
          <w:p w14:paraId="4E13736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6</w:t>
            </w:r>
          </w:p>
        </w:tc>
        <w:tc>
          <w:tcPr>
            <w:tcW w:w="656" w:type="pct"/>
          </w:tcPr>
          <w:p w14:paraId="5B3FD65E" w14:textId="7A2ACFD2"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7</w:t>
            </w:r>
          </w:p>
        </w:tc>
        <w:tc>
          <w:tcPr>
            <w:tcW w:w="501" w:type="pct"/>
          </w:tcPr>
          <w:p w14:paraId="3B0FAFB6"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c>
          <w:tcPr>
            <w:tcW w:w="656" w:type="pct"/>
          </w:tcPr>
          <w:p w14:paraId="63D4B19B"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w:t>
            </w:r>
          </w:p>
        </w:tc>
      </w:tr>
    </w:tbl>
    <w:p w14:paraId="4CCB7E34" w14:textId="77777777" w:rsidR="003B3718" w:rsidRPr="00F81BAC" w:rsidRDefault="003B3718" w:rsidP="003B3718">
      <w:pPr>
        <w:spacing w:after="120" w:line="240" w:lineRule="auto"/>
        <w:rPr>
          <w:rFonts w:ascii="Palatino Linotype" w:hAnsi="Palatino Linotype"/>
          <w:sz w:val="20"/>
          <w:szCs w:val="20"/>
          <w:lang w:val="en-US"/>
        </w:rPr>
      </w:pPr>
      <w:r w:rsidRPr="00F81BAC">
        <w:rPr>
          <w:rFonts w:ascii="Palatino Linotype" w:hAnsi="Palatino Linotype"/>
          <w:sz w:val="20"/>
          <w:szCs w:val="20"/>
          <w:lang w:val="en-US"/>
        </w:rPr>
        <w:t>*Indicated items are chosen in same frequency.</w:t>
      </w:r>
    </w:p>
    <w:p w14:paraId="35B57ED0" w14:textId="081A1A0B" w:rsidR="003B3718" w:rsidRPr="00F81BAC" w:rsidRDefault="003B3718" w:rsidP="003B3718">
      <w:pPr>
        <w:spacing w:before="240"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Table 5 shows percentage frequency values of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correct and alternative answers about which statement they prefer as rejection to a scientific argument. According to this,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could spot the strongest argument %50 correct in fourth question, %72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 correct in fifth question and %94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 correct in sixth question. On the other hand, in statements they should choose “</w:t>
      </w:r>
      <w:r w:rsidR="002438C9" w:rsidRPr="00F81BAC">
        <w:rPr>
          <w:rFonts w:ascii="Palatino Linotype" w:hAnsi="Palatino Linotype"/>
          <w:i/>
          <w:sz w:val="20"/>
          <w:szCs w:val="20"/>
          <w:lang w:val="en-US"/>
        </w:rPr>
        <w:t>argument with backing</w:t>
      </w:r>
      <w:r w:rsidRPr="00F81BAC">
        <w:rPr>
          <w:rFonts w:ascii="Palatino Linotype" w:hAnsi="Palatino Linotype"/>
          <w:sz w:val="20"/>
          <w:szCs w:val="20"/>
          <w:lang w:val="en-US"/>
        </w:rPr>
        <w:t>”(1) as the strongest argument, they chose “</w:t>
      </w:r>
      <w:r w:rsidR="002438C9" w:rsidRPr="00F81BAC">
        <w:rPr>
          <w:rFonts w:ascii="Palatino Linotype" w:hAnsi="Palatino Linotype"/>
          <w:i/>
          <w:sz w:val="20"/>
          <w:szCs w:val="20"/>
          <w:lang w:val="en-US"/>
        </w:rPr>
        <w:t>argument with warrant</w:t>
      </w:r>
      <w:r w:rsidRPr="00F81BAC">
        <w:rPr>
          <w:rFonts w:ascii="Palatino Linotype" w:hAnsi="Palatino Linotype"/>
          <w:sz w:val="20"/>
          <w:szCs w:val="20"/>
          <w:lang w:val="en-US"/>
        </w:rPr>
        <w:t>” (2) in fourth question, “</w:t>
      </w:r>
      <w:r w:rsidR="002438C9" w:rsidRPr="00F81BAC">
        <w:rPr>
          <w:rFonts w:ascii="Palatino Linotype" w:hAnsi="Palatino Linotype"/>
          <w:i/>
          <w:sz w:val="20"/>
          <w:szCs w:val="20"/>
          <w:lang w:val="en-US"/>
        </w:rPr>
        <w:t>argument with claim</w:t>
      </w:r>
      <w:r w:rsidRPr="00F81BAC">
        <w:rPr>
          <w:rFonts w:ascii="Palatino Linotype" w:hAnsi="Palatino Linotype"/>
          <w:sz w:val="20"/>
          <w:szCs w:val="20"/>
          <w:lang w:val="en-US"/>
        </w:rPr>
        <w:t>” in fifth question and both alternative answers in sixth question.</w:t>
      </w:r>
    </w:p>
    <w:p w14:paraId="0ECEB6F3" w14:textId="18E54B00" w:rsidR="003B3718" w:rsidRPr="00F81BAC" w:rsidRDefault="00F13D80"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The t</w:t>
      </w:r>
      <w:r w:rsidR="003B3718" w:rsidRPr="00F81BAC">
        <w:rPr>
          <w:rFonts w:ascii="Palatino Linotype" w:hAnsi="Palatino Linotype"/>
          <w:sz w:val="20"/>
          <w:szCs w:val="20"/>
          <w:lang w:val="en-US"/>
        </w:rPr>
        <w:t>eachers could determine “</w:t>
      </w:r>
      <w:r w:rsidR="002438C9" w:rsidRPr="00F81BAC">
        <w:rPr>
          <w:rFonts w:ascii="Palatino Linotype" w:hAnsi="Palatino Linotype"/>
          <w:i/>
          <w:sz w:val="20"/>
          <w:szCs w:val="20"/>
          <w:lang w:val="en-US"/>
        </w:rPr>
        <w:t>argument with warrant</w:t>
      </w:r>
      <w:r w:rsidR="003B3718" w:rsidRPr="00F81BAC">
        <w:rPr>
          <w:rFonts w:ascii="Palatino Linotype" w:hAnsi="Palatino Linotype"/>
          <w:sz w:val="20"/>
          <w:szCs w:val="20"/>
          <w:lang w:val="en-US"/>
        </w:rPr>
        <w:t>” as the second strongest argument %30 correct in fourth question, %5</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5 correct in fifth question and %44</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4 correct in sixth question. However, they have classified alternative arguments “</w:t>
      </w:r>
      <w:r w:rsidR="002438C9" w:rsidRPr="00F81BAC">
        <w:rPr>
          <w:rFonts w:ascii="Palatino Linotype" w:hAnsi="Palatino Linotype"/>
          <w:i/>
          <w:sz w:val="20"/>
          <w:szCs w:val="20"/>
          <w:lang w:val="en-US"/>
        </w:rPr>
        <w:t>argument with data</w:t>
      </w:r>
      <w:r w:rsidR="003B3718" w:rsidRPr="00F81BAC">
        <w:rPr>
          <w:rFonts w:ascii="Palatino Linotype" w:hAnsi="Palatino Linotype"/>
          <w:sz w:val="20"/>
          <w:szCs w:val="20"/>
          <w:lang w:val="en-US"/>
        </w:rPr>
        <w:t>” (3) in fourth and sixth questions and “</w:t>
      </w:r>
      <w:r w:rsidR="003B3718" w:rsidRPr="00F81BAC">
        <w:rPr>
          <w:rFonts w:ascii="Palatino Linotype" w:hAnsi="Palatino Linotype"/>
          <w:i/>
          <w:sz w:val="20"/>
          <w:szCs w:val="20"/>
          <w:lang w:val="en-US"/>
        </w:rPr>
        <w:t>counter claim</w:t>
      </w:r>
      <w:r w:rsidR="003B3718" w:rsidRPr="00F81BAC">
        <w:rPr>
          <w:rFonts w:ascii="Palatino Linotype" w:hAnsi="Palatino Linotype"/>
          <w:sz w:val="20"/>
          <w:szCs w:val="20"/>
          <w:lang w:val="en-US"/>
        </w:rPr>
        <w:t>” (5) in fifth question as second strongest argument.</w:t>
      </w:r>
    </w:p>
    <w:p w14:paraId="2B4D4366" w14:textId="0D452826" w:rsidR="003B3718" w:rsidRPr="00F81BAC" w:rsidRDefault="00F13D80"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lastRenderedPageBreak/>
        <w:t>The t</w:t>
      </w:r>
      <w:r w:rsidR="003B3718" w:rsidRPr="00F81BAC">
        <w:rPr>
          <w:rFonts w:ascii="Palatino Linotype" w:hAnsi="Palatino Linotype"/>
          <w:sz w:val="20"/>
          <w:szCs w:val="20"/>
          <w:lang w:val="en-US"/>
        </w:rPr>
        <w:t>eachers’ rates of determining third strongest argument are %36</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1 in fourth question, %2</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7 in fifth question and %36</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 xml:space="preserve">1 in sixth question. However, in all questions </w:t>
      </w:r>
      <w:r w:rsidR="0004719B" w:rsidRPr="00F81BAC">
        <w:rPr>
          <w:rFonts w:ascii="Palatino Linotype" w:hAnsi="Palatino Linotype"/>
          <w:sz w:val="20"/>
          <w:szCs w:val="20"/>
          <w:lang w:val="en-US"/>
        </w:rPr>
        <w:t>the teacher</w:t>
      </w:r>
      <w:r w:rsidR="003B3718" w:rsidRPr="00F81BAC">
        <w:rPr>
          <w:rFonts w:ascii="Palatino Linotype" w:hAnsi="Palatino Linotype"/>
          <w:sz w:val="20"/>
          <w:szCs w:val="20"/>
          <w:lang w:val="en-US"/>
        </w:rPr>
        <w:t>s mostly preferred “</w:t>
      </w:r>
      <w:r w:rsidR="002438C9" w:rsidRPr="00F81BAC">
        <w:rPr>
          <w:rFonts w:ascii="Palatino Linotype" w:hAnsi="Palatino Linotype"/>
          <w:i/>
          <w:sz w:val="20"/>
          <w:szCs w:val="20"/>
          <w:lang w:val="en-US"/>
        </w:rPr>
        <w:t>argument with warrant</w:t>
      </w:r>
      <w:r w:rsidR="003B3718" w:rsidRPr="00F81BAC">
        <w:rPr>
          <w:rFonts w:ascii="Palatino Linotype" w:hAnsi="Palatino Linotype"/>
          <w:sz w:val="20"/>
          <w:szCs w:val="20"/>
          <w:lang w:val="en-US"/>
        </w:rPr>
        <w:t>” (2) alternative answer instead of “</w:t>
      </w:r>
      <w:r w:rsidR="002438C9" w:rsidRPr="00F81BAC">
        <w:rPr>
          <w:rFonts w:ascii="Palatino Linotype" w:hAnsi="Palatino Linotype"/>
          <w:i/>
          <w:sz w:val="20"/>
          <w:szCs w:val="20"/>
          <w:lang w:val="en-US"/>
        </w:rPr>
        <w:t>argument with data</w:t>
      </w:r>
      <w:r w:rsidR="003B3718" w:rsidRPr="00F81BAC">
        <w:rPr>
          <w:rFonts w:ascii="Palatino Linotype" w:hAnsi="Palatino Linotype"/>
          <w:sz w:val="20"/>
          <w:szCs w:val="20"/>
          <w:lang w:val="en-US"/>
        </w:rPr>
        <w:t>” (3) answer which they should have preferred.</w:t>
      </w:r>
    </w:p>
    <w:p w14:paraId="4E1F5F98" w14:textId="5A9752B3" w:rsidR="003B3718" w:rsidRPr="00F81BAC" w:rsidRDefault="00F13D80"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The t</w:t>
      </w:r>
      <w:r w:rsidR="003B3718" w:rsidRPr="00F81BAC">
        <w:rPr>
          <w:rFonts w:ascii="Palatino Linotype" w:hAnsi="Palatino Linotype"/>
          <w:sz w:val="20"/>
          <w:szCs w:val="20"/>
          <w:lang w:val="en-US"/>
        </w:rPr>
        <w:t>eachers could determine fourth strongest argument at rates of %38</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8 in fourth question, %16</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6 in fifth question and %63</w:t>
      </w:r>
      <w:r w:rsidR="004020A1" w:rsidRPr="00F81BAC">
        <w:rPr>
          <w:rFonts w:ascii="Palatino Linotype" w:hAnsi="Palatino Linotype"/>
          <w:sz w:val="20"/>
          <w:szCs w:val="20"/>
          <w:lang w:val="en-US"/>
        </w:rPr>
        <w:t>.</w:t>
      </w:r>
      <w:r w:rsidR="003B3718" w:rsidRPr="00F81BAC">
        <w:rPr>
          <w:rFonts w:ascii="Palatino Linotype" w:hAnsi="Palatino Linotype"/>
          <w:sz w:val="20"/>
          <w:szCs w:val="20"/>
          <w:lang w:val="en-US"/>
        </w:rPr>
        <w:t xml:space="preserve">8 in sixth question. However, </w:t>
      </w:r>
      <w:r w:rsidR="0004719B" w:rsidRPr="00F81BAC">
        <w:rPr>
          <w:rFonts w:ascii="Palatino Linotype" w:hAnsi="Palatino Linotype"/>
          <w:sz w:val="20"/>
          <w:szCs w:val="20"/>
          <w:lang w:val="en-US"/>
        </w:rPr>
        <w:t>the teacher</w:t>
      </w:r>
      <w:r w:rsidR="003B3718" w:rsidRPr="00F81BAC">
        <w:rPr>
          <w:rFonts w:ascii="Palatino Linotype" w:hAnsi="Palatino Linotype"/>
          <w:sz w:val="20"/>
          <w:szCs w:val="20"/>
          <w:lang w:val="en-US"/>
        </w:rPr>
        <w:t>s mostly preferred “</w:t>
      </w:r>
      <w:r w:rsidR="002438C9" w:rsidRPr="00F81BAC">
        <w:rPr>
          <w:rFonts w:ascii="Palatino Linotype" w:hAnsi="Palatino Linotype"/>
          <w:i/>
          <w:sz w:val="20"/>
          <w:szCs w:val="20"/>
          <w:lang w:val="en-US"/>
        </w:rPr>
        <w:t>argument with data</w:t>
      </w:r>
      <w:r w:rsidR="003B3718" w:rsidRPr="00F81BAC">
        <w:rPr>
          <w:rFonts w:ascii="Palatino Linotype" w:hAnsi="Palatino Linotype"/>
          <w:sz w:val="20"/>
          <w:szCs w:val="20"/>
          <w:lang w:val="en-US"/>
        </w:rPr>
        <w:t>” (3) and “</w:t>
      </w:r>
      <w:r w:rsidR="003B3718" w:rsidRPr="00F81BAC">
        <w:rPr>
          <w:rFonts w:ascii="Palatino Linotype" w:hAnsi="Palatino Linotype"/>
          <w:i/>
          <w:sz w:val="20"/>
          <w:szCs w:val="20"/>
          <w:lang w:val="en-US"/>
        </w:rPr>
        <w:t>counter claim</w:t>
      </w:r>
      <w:r w:rsidR="003B3718" w:rsidRPr="00F81BAC">
        <w:rPr>
          <w:rFonts w:ascii="Palatino Linotype" w:hAnsi="Palatino Linotype"/>
          <w:sz w:val="20"/>
          <w:szCs w:val="20"/>
          <w:lang w:val="en-US"/>
        </w:rPr>
        <w:t>” (5) alternative answers instead of “</w:t>
      </w:r>
      <w:r w:rsidR="002438C9" w:rsidRPr="00F81BAC">
        <w:rPr>
          <w:rFonts w:ascii="Palatino Linotype" w:hAnsi="Palatino Linotype"/>
          <w:i/>
          <w:sz w:val="20"/>
          <w:szCs w:val="20"/>
          <w:lang w:val="en-US"/>
        </w:rPr>
        <w:t>argument with claim</w:t>
      </w:r>
      <w:r w:rsidR="003B3718" w:rsidRPr="00F81BAC">
        <w:rPr>
          <w:rFonts w:ascii="Palatino Linotype" w:hAnsi="Palatino Linotype"/>
          <w:sz w:val="20"/>
          <w:szCs w:val="20"/>
          <w:lang w:val="en-US"/>
        </w:rPr>
        <w:t>” answer which they should have preferred in three questions. In sixth question they also have preferred “</w:t>
      </w:r>
      <w:r w:rsidR="002438C9" w:rsidRPr="00F81BAC">
        <w:rPr>
          <w:rFonts w:ascii="Palatino Linotype" w:hAnsi="Palatino Linotype"/>
          <w:i/>
          <w:sz w:val="20"/>
          <w:szCs w:val="20"/>
          <w:lang w:val="en-US"/>
        </w:rPr>
        <w:t>argument with warrant</w:t>
      </w:r>
      <w:r w:rsidR="003B3718" w:rsidRPr="00F81BAC">
        <w:rPr>
          <w:rFonts w:ascii="Palatino Linotype" w:hAnsi="Palatino Linotype"/>
          <w:sz w:val="20"/>
          <w:szCs w:val="20"/>
          <w:lang w:val="en-US"/>
        </w:rPr>
        <w:t>” (2) in addition to these alternative answers.</w:t>
      </w:r>
    </w:p>
    <w:p w14:paraId="24A32542" w14:textId="629203C6" w:rsidR="003B3718" w:rsidRPr="00F81BAC" w:rsidRDefault="003B3718"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Similarly, </w:t>
      </w:r>
      <w:r w:rsidR="00F13D80" w:rsidRPr="00F81BAC">
        <w:rPr>
          <w:rFonts w:ascii="Palatino Linotype" w:hAnsi="Palatino Linotype"/>
          <w:sz w:val="20"/>
          <w:szCs w:val="20"/>
          <w:lang w:val="en-US"/>
        </w:rPr>
        <w:t xml:space="preserve">the </w:t>
      </w:r>
      <w:r w:rsidRPr="00F81BAC">
        <w:rPr>
          <w:rFonts w:ascii="Palatino Linotype" w:hAnsi="Palatino Linotype"/>
          <w:sz w:val="20"/>
          <w:szCs w:val="20"/>
          <w:lang w:val="en-US"/>
        </w:rPr>
        <w:t>teachers could determine fifth strongest argument at rates of %47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 in fourth question, %55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  in fifth question and %55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5  in sixth question. Alternative classifications examination Show that </w:t>
      </w:r>
      <w:r w:rsidR="0004719B" w:rsidRPr="00F81BAC">
        <w:rPr>
          <w:rFonts w:ascii="Palatino Linotype" w:hAnsi="Palatino Linotype"/>
          <w:sz w:val="20"/>
          <w:szCs w:val="20"/>
          <w:lang w:val="en-US"/>
        </w:rPr>
        <w:t xml:space="preserve">the </w:t>
      </w:r>
      <w:r w:rsidRPr="00F81BAC">
        <w:rPr>
          <w:rFonts w:ascii="Palatino Linotype" w:hAnsi="Palatino Linotype"/>
          <w:sz w:val="20"/>
          <w:szCs w:val="20"/>
          <w:lang w:val="en-US"/>
        </w:rPr>
        <w:t>teachers confused “</w:t>
      </w:r>
      <w:r w:rsidRPr="00F81BAC">
        <w:rPr>
          <w:rFonts w:ascii="Palatino Linotype" w:hAnsi="Palatino Linotype"/>
          <w:i/>
          <w:sz w:val="20"/>
          <w:szCs w:val="20"/>
          <w:lang w:val="en-US"/>
        </w:rPr>
        <w:t>counter claim</w:t>
      </w:r>
      <w:r w:rsidRPr="00F81BAC">
        <w:rPr>
          <w:rFonts w:ascii="Palatino Linotype" w:hAnsi="Palatino Linotype"/>
          <w:sz w:val="20"/>
          <w:szCs w:val="20"/>
          <w:lang w:val="en-US"/>
        </w:rPr>
        <w:t>” (5) with “</w:t>
      </w:r>
      <w:r w:rsidR="002438C9" w:rsidRPr="00F81BAC">
        <w:rPr>
          <w:rFonts w:ascii="Palatino Linotype" w:hAnsi="Palatino Linotype"/>
          <w:i/>
          <w:sz w:val="20"/>
          <w:szCs w:val="20"/>
          <w:lang w:val="en-US"/>
        </w:rPr>
        <w:t>argument with claim</w:t>
      </w:r>
      <w:r w:rsidRPr="00F81BAC">
        <w:rPr>
          <w:rFonts w:ascii="Palatino Linotype" w:hAnsi="Palatino Linotype"/>
          <w:sz w:val="20"/>
          <w:szCs w:val="20"/>
          <w:lang w:val="en-US"/>
        </w:rPr>
        <w:t>” in fourth and fifth questions and “</w:t>
      </w:r>
      <w:r w:rsidR="002438C9" w:rsidRPr="00F81BAC">
        <w:rPr>
          <w:rFonts w:ascii="Palatino Linotype" w:hAnsi="Palatino Linotype"/>
          <w:i/>
          <w:sz w:val="20"/>
          <w:szCs w:val="20"/>
          <w:lang w:val="en-US"/>
        </w:rPr>
        <w:t>emotive argument</w:t>
      </w:r>
      <w:r w:rsidRPr="00F81BAC">
        <w:rPr>
          <w:rFonts w:ascii="Palatino Linotype" w:hAnsi="Palatino Linotype"/>
          <w:sz w:val="20"/>
          <w:szCs w:val="20"/>
          <w:lang w:val="en-US"/>
        </w:rPr>
        <w:t>” in sixth question.</w:t>
      </w:r>
    </w:p>
    <w:p w14:paraId="21D9230E" w14:textId="3A3580B5" w:rsidR="003B3718" w:rsidRPr="00F81BAC" w:rsidRDefault="003B3718"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Lastly,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were successful in </w:t>
      </w:r>
      <w:r w:rsidR="00FE5584" w:rsidRPr="00F81BAC">
        <w:rPr>
          <w:rFonts w:ascii="Palatino Linotype" w:hAnsi="Palatino Linotype"/>
          <w:sz w:val="20"/>
          <w:szCs w:val="20"/>
          <w:lang w:val="en-US"/>
        </w:rPr>
        <w:t>determining</w:t>
      </w:r>
      <w:r w:rsidRPr="00F81BAC">
        <w:rPr>
          <w:rFonts w:ascii="Palatino Linotype" w:hAnsi="Palatino Linotype"/>
          <w:sz w:val="20"/>
          <w:szCs w:val="20"/>
          <w:lang w:val="en-US"/>
        </w:rPr>
        <w:t xml:space="preserve"> the weakest argument in fourth (%83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 fifth (%100) and sixth (%80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5) questions. However, in fourth and sixth questions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confused weakest argument “</w:t>
      </w:r>
      <w:r w:rsidR="002438C9" w:rsidRPr="00F81BAC">
        <w:rPr>
          <w:rFonts w:ascii="Palatino Linotype" w:hAnsi="Palatino Linotype"/>
          <w:i/>
          <w:sz w:val="20"/>
          <w:szCs w:val="20"/>
          <w:lang w:val="en-US"/>
        </w:rPr>
        <w:t>emotive argument</w:t>
      </w:r>
      <w:r w:rsidRPr="00F81BAC">
        <w:rPr>
          <w:rFonts w:ascii="Palatino Linotype" w:hAnsi="Palatino Linotype"/>
          <w:sz w:val="20"/>
          <w:szCs w:val="20"/>
          <w:lang w:val="en-US"/>
        </w:rPr>
        <w:t>” (6) with alternative answer “</w:t>
      </w:r>
      <w:r w:rsidRPr="00F81BAC">
        <w:rPr>
          <w:rFonts w:ascii="Palatino Linotype" w:hAnsi="Palatino Linotype"/>
          <w:i/>
          <w:sz w:val="20"/>
          <w:szCs w:val="20"/>
          <w:lang w:val="en-US"/>
        </w:rPr>
        <w:t>counter claim</w:t>
      </w:r>
      <w:r w:rsidRPr="00F81BAC">
        <w:rPr>
          <w:rFonts w:ascii="Palatino Linotype" w:hAnsi="Palatino Linotype"/>
          <w:sz w:val="20"/>
          <w:szCs w:val="20"/>
          <w:lang w:val="en-US"/>
        </w:rPr>
        <w:t>” (5)</w:t>
      </w:r>
    </w:p>
    <w:p w14:paraId="22228DE7" w14:textId="76FA74BD" w:rsidR="003B3718" w:rsidRPr="00F81BAC" w:rsidRDefault="003B3718" w:rsidP="003B3718">
      <w:pPr>
        <w:spacing w:after="120" w:line="240" w:lineRule="auto"/>
        <w:jc w:val="both"/>
        <w:rPr>
          <w:rFonts w:ascii="Palatino Linotype" w:hAnsi="Palatino Linotype"/>
          <w:b/>
          <w:sz w:val="20"/>
          <w:szCs w:val="20"/>
          <w:lang w:val="en-US"/>
        </w:rPr>
      </w:pPr>
      <w:r w:rsidRPr="00F81BAC">
        <w:rPr>
          <w:rFonts w:ascii="Palatino Linotype" w:hAnsi="Palatino Linotype"/>
          <w:b/>
          <w:i/>
          <w:sz w:val="20"/>
          <w:szCs w:val="20"/>
          <w:lang w:val="en-US"/>
        </w:rPr>
        <w:t xml:space="preserve">Second sub-question: </w:t>
      </w:r>
      <w:r w:rsidRPr="00F81BAC">
        <w:rPr>
          <w:rFonts w:ascii="Palatino Linotype" w:hAnsi="Palatino Linotype"/>
          <w:b/>
          <w:sz w:val="20"/>
          <w:szCs w:val="20"/>
          <w:lang w:val="en-US"/>
        </w:rPr>
        <w:t xml:space="preserve">What is the effect of “TPACK based argumentation practices” training on </w:t>
      </w:r>
      <w:r w:rsidR="0004719B" w:rsidRPr="00F81BAC">
        <w:rPr>
          <w:rFonts w:ascii="Palatino Linotype" w:hAnsi="Palatino Linotype"/>
          <w:b/>
          <w:sz w:val="20"/>
          <w:szCs w:val="20"/>
          <w:lang w:val="en-US"/>
        </w:rPr>
        <w:t>the science</w:t>
      </w:r>
      <w:r w:rsidRPr="00F81BAC">
        <w:rPr>
          <w:rFonts w:ascii="Palatino Linotype" w:hAnsi="Palatino Linotype"/>
          <w:b/>
          <w:sz w:val="20"/>
          <w:szCs w:val="20"/>
          <w:lang w:val="en-US"/>
        </w:rPr>
        <w:t xml:space="preserve"> teachers’ technological pedagogical content knowledge self-efficacy beliefs?</w:t>
      </w:r>
    </w:p>
    <w:p w14:paraId="22AAAB24" w14:textId="39D5C269" w:rsidR="003B3718" w:rsidRPr="00F81BAC" w:rsidRDefault="003B3718"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order to answer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significantly after the training?” sub-question, results of </w:t>
      </w:r>
      <w:r w:rsidR="00D5348A">
        <w:rPr>
          <w:rFonts w:ascii="Palatino Linotype" w:hAnsi="Palatino Linotype"/>
          <w:sz w:val="20"/>
          <w:szCs w:val="20"/>
          <w:lang w:val="en-US"/>
        </w:rPr>
        <w:t>paired</w:t>
      </w:r>
      <w:r w:rsidR="00D5348A" w:rsidRPr="00F81BAC">
        <w:rPr>
          <w:rFonts w:ascii="Palatino Linotype" w:hAnsi="Palatino Linotype"/>
          <w:sz w:val="20"/>
          <w:szCs w:val="20"/>
          <w:lang w:val="en-US"/>
        </w:rPr>
        <w:t xml:space="preserve"> </w:t>
      </w:r>
      <w:r w:rsidRPr="00F81BAC">
        <w:rPr>
          <w:rFonts w:ascii="Palatino Linotype" w:hAnsi="Palatino Linotype"/>
          <w:sz w:val="20"/>
          <w:szCs w:val="20"/>
          <w:lang w:val="en-US"/>
        </w:rPr>
        <w:t xml:space="preserve">sample t-test, which conducted to determine difference in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TPACK SEBS pre-test and post-test scores, are presented below.</w:t>
      </w:r>
    </w:p>
    <w:p w14:paraId="08743DDA" w14:textId="2840FD66" w:rsidR="003B3718" w:rsidRPr="00F81BAC" w:rsidRDefault="003B3718" w:rsidP="00FE5584">
      <w:pPr>
        <w:spacing w:before="240" w:after="20" w:line="240" w:lineRule="auto"/>
        <w:jc w:val="both"/>
        <w:rPr>
          <w:rFonts w:ascii="Palatino Linotype" w:hAnsi="Palatino Linotype"/>
          <w:sz w:val="20"/>
          <w:szCs w:val="20"/>
          <w:lang w:val="en-US"/>
        </w:rPr>
      </w:pPr>
      <w:r w:rsidRPr="00F81BAC">
        <w:rPr>
          <w:rFonts w:ascii="Palatino Linotype" w:hAnsi="Palatino Linotype"/>
          <w:b/>
          <w:sz w:val="20"/>
          <w:szCs w:val="20"/>
          <w:lang w:val="en-US"/>
        </w:rPr>
        <w:t xml:space="preserve">Table 6. </w:t>
      </w:r>
      <w:r w:rsidR="00186507" w:rsidRPr="00F81BAC">
        <w:rPr>
          <w:rFonts w:ascii="Palatino Linotype" w:hAnsi="Palatino Linotype"/>
          <w:b/>
          <w:sz w:val="20"/>
          <w:szCs w:val="20"/>
          <w:lang w:val="en-US"/>
        </w:rPr>
        <w:t xml:space="preserve">The </w:t>
      </w:r>
      <w:r w:rsidR="00186507" w:rsidRPr="00F81BAC">
        <w:rPr>
          <w:rFonts w:ascii="Palatino Linotype" w:hAnsi="Palatino Linotype"/>
          <w:sz w:val="20"/>
          <w:szCs w:val="20"/>
          <w:lang w:val="en-US"/>
        </w:rPr>
        <w:t>t</w:t>
      </w:r>
      <w:r w:rsidRPr="00F81BAC">
        <w:rPr>
          <w:rFonts w:ascii="Palatino Linotype" w:hAnsi="Palatino Linotype"/>
          <w:sz w:val="20"/>
          <w:szCs w:val="20"/>
          <w:lang w:val="en-US"/>
        </w:rPr>
        <w:t xml:space="preserve">eachers’ TPACK SEBS answer score means </w:t>
      </w:r>
    </w:p>
    <w:tbl>
      <w:tblPr>
        <w:tblW w:w="5000" w:type="pct"/>
        <w:tblBorders>
          <w:top w:val="single" w:sz="4" w:space="0" w:color="auto"/>
          <w:bottom w:val="single" w:sz="4" w:space="0" w:color="auto"/>
        </w:tblBorders>
        <w:tblLook w:val="04A0" w:firstRow="1" w:lastRow="0" w:firstColumn="1" w:lastColumn="0" w:noHBand="0" w:noVBand="1"/>
      </w:tblPr>
      <w:tblGrid>
        <w:gridCol w:w="3229"/>
        <w:gridCol w:w="1029"/>
        <w:gridCol w:w="1234"/>
        <w:gridCol w:w="1281"/>
        <w:gridCol w:w="1216"/>
        <w:gridCol w:w="1083"/>
      </w:tblGrid>
      <w:tr w:rsidR="003B3718" w:rsidRPr="00F81BAC" w14:paraId="156602D6" w14:textId="77777777" w:rsidTr="003B3718">
        <w:tc>
          <w:tcPr>
            <w:tcW w:w="1780" w:type="pct"/>
            <w:tcBorders>
              <w:top w:val="single" w:sz="4" w:space="0" w:color="auto"/>
              <w:bottom w:val="single" w:sz="4" w:space="0" w:color="auto"/>
            </w:tcBorders>
          </w:tcPr>
          <w:p w14:paraId="6E758964" w14:textId="77777777" w:rsidR="003B3718" w:rsidRPr="00F81BAC" w:rsidRDefault="003B3718" w:rsidP="003B3718">
            <w:pPr>
              <w:spacing w:after="120" w:line="240" w:lineRule="auto"/>
              <w:jc w:val="center"/>
              <w:rPr>
                <w:rFonts w:ascii="Palatino Linotype" w:hAnsi="Palatino Linotype"/>
                <w:sz w:val="20"/>
                <w:szCs w:val="20"/>
                <w:lang w:val="en-US"/>
              </w:rPr>
            </w:pPr>
          </w:p>
        </w:tc>
        <w:tc>
          <w:tcPr>
            <w:tcW w:w="567" w:type="pct"/>
            <w:tcBorders>
              <w:top w:val="single" w:sz="4" w:space="0" w:color="auto"/>
              <w:bottom w:val="single" w:sz="4" w:space="0" w:color="auto"/>
            </w:tcBorders>
          </w:tcPr>
          <w:p w14:paraId="2E24C02F" w14:textId="58900E7C" w:rsidR="003B3718" w:rsidRPr="00F81BAC" w:rsidRDefault="00FB7C85" w:rsidP="003B3718">
            <w:pPr>
              <w:spacing w:after="120" w:line="240" w:lineRule="auto"/>
              <w:jc w:val="center"/>
              <w:rPr>
                <w:rFonts w:ascii="Palatino Linotype" w:hAnsi="Palatino Linotype"/>
                <w:b/>
                <w:bCs/>
                <w:sz w:val="20"/>
                <w:szCs w:val="20"/>
                <w:lang w:val="en-US"/>
              </w:rPr>
            </w:pPr>
            <w:r>
              <w:rPr>
                <w:rFonts w:ascii="Palatino Linotype" w:hAnsi="Palatino Linotype"/>
                <w:b/>
                <w:bCs/>
                <w:sz w:val="20"/>
                <w:szCs w:val="20"/>
                <w:lang w:val="en-US"/>
              </w:rPr>
              <w:t>n</w:t>
            </w:r>
          </w:p>
        </w:tc>
        <w:tc>
          <w:tcPr>
            <w:tcW w:w="680" w:type="pct"/>
            <w:tcBorders>
              <w:top w:val="single" w:sz="4" w:space="0" w:color="auto"/>
              <w:bottom w:val="single" w:sz="4" w:space="0" w:color="auto"/>
            </w:tcBorders>
          </w:tcPr>
          <w:p w14:paraId="52ED927B" w14:textId="6020A769" w:rsidR="003B3718" w:rsidRPr="00F81BAC" w:rsidRDefault="00F81BAC" w:rsidP="003B3718">
            <w:pPr>
              <w:spacing w:after="120" w:line="240" w:lineRule="auto"/>
              <w:jc w:val="center"/>
              <w:rPr>
                <w:rFonts w:ascii="Palatino Linotype" w:hAnsi="Palatino Linotype"/>
                <w:b/>
                <w:bCs/>
                <w:sz w:val="20"/>
                <w:szCs w:val="20"/>
                <w:lang w:val="en-US"/>
              </w:rPr>
            </w:pPr>
            <w:r w:rsidRPr="00F81BAC">
              <w:rPr>
                <w:rFonts w:ascii="Palatino Linotype" w:hAnsi="Palatino Linotype"/>
                <w:noProof/>
                <w:sz w:val="20"/>
                <w:szCs w:val="20"/>
                <w:lang w:eastAsia="tr-TR"/>
              </w:rPr>
              <w:drawing>
                <wp:inline distT="0" distB="0" distL="0" distR="0" wp14:anchorId="7D1BFB56" wp14:editId="3D116A1D">
                  <wp:extent cx="152400" cy="1619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06" w:type="pct"/>
            <w:tcBorders>
              <w:top w:val="single" w:sz="4" w:space="0" w:color="auto"/>
              <w:bottom w:val="single" w:sz="4" w:space="0" w:color="auto"/>
            </w:tcBorders>
          </w:tcPr>
          <w:p w14:paraId="7F19567E" w14:textId="77777777" w:rsidR="003B3718" w:rsidRPr="009E11D5" w:rsidRDefault="003B3718" w:rsidP="003B3718">
            <w:pPr>
              <w:spacing w:after="120" w:line="240" w:lineRule="auto"/>
              <w:jc w:val="center"/>
              <w:rPr>
                <w:rFonts w:ascii="Palatino Linotype" w:hAnsi="Palatino Linotype"/>
                <w:bCs/>
                <w:sz w:val="20"/>
                <w:szCs w:val="20"/>
                <w:lang w:val="en-US"/>
              </w:rPr>
            </w:pPr>
            <w:r w:rsidRPr="009E11D5">
              <w:rPr>
                <w:rFonts w:ascii="Palatino Linotype" w:hAnsi="Palatino Linotype"/>
                <w:bCs/>
                <w:sz w:val="20"/>
                <w:szCs w:val="20"/>
                <w:lang w:val="en-US"/>
              </w:rPr>
              <w:t>SD</w:t>
            </w:r>
          </w:p>
        </w:tc>
        <w:tc>
          <w:tcPr>
            <w:tcW w:w="670" w:type="pct"/>
            <w:tcBorders>
              <w:top w:val="single" w:sz="4" w:space="0" w:color="auto"/>
              <w:bottom w:val="single" w:sz="4" w:space="0" w:color="auto"/>
            </w:tcBorders>
          </w:tcPr>
          <w:p w14:paraId="0A180980" w14:textId="77777777" w:rsidR="003B3718" w:rsidRPr="009E11D5" w:rsidRDefault="003B3718" w:rsidP="003B3718">
            <w:pPr>
              <w:spacing w:after="120"/>
              <w:jc w:val="center"/>
              <w:rPr>
                <w:rFonts w:ascii="Palatino Linotype" w:hAnsi="Palatino Linotype"/>
                <w:bCs/>
                <w:i/>
                <w:sz w:val="20"/>
                <w:szCs w:val="20"/>
                <w:lang w:val="en-US"/>
              </w:rPr>
            </w:pPr>
            <w:r w:rsidRPr="009E11D5">
              <w:rPr>
                <w:rFonts w:ascii="Palatino Linotype" w:hAnsi="Palatino Linotype"/>
                <w:bCs/>
                <w:i/>
                <w:sz w:val="20"/>
                <w:szCs w:val="20"/>
                <w:lang w:val="en-US"/>
              </w:rPr>
              <w:t>t</w:t>
            </w:r>
          </w:p>
        </w:tc>
        <w:tc>
          <w:tcPr>
            <w:tcW w:w="597" w:type="pct"/>
            <w:tcBorders>
              <w:top w:val="single" w:sz="4" w:space="0" w:color="auto"/>
              <w:bottom w:val="single" w:sz="4" w:space="0" w:color="auto"/>
            </w:tcBorders>
          </w:tcPr>
          <w:p w14:paraId="5731325D" w14:textId="77777777" w:rsidR="003B3718" w:rsidRPr="009E11D5" w:rsidRDefault="003B3718" w:rsidP="003B3718">
            <w:pPr>
              <w:spacing w:after="120"/>
              <w:jc w:val="center"/>
              <w:rPr>
                <w:rFonts w:ascii="Palatino Linotype" w:hAnsi="Palatino Linotype"/>
                <w:bCs/>
                <w:i/>
                <w:sz w:val="20"/>
                <w:szCs w:val="20"/>
                <w:lang w:val="en-US"/>
              </w:rPr>
            </w:pPr>
            <w:r w:rsidRPr="009E11D5">
              <w:rPr>
                <w:rFonts w:ascii="Palatino Linotype" w:hAnsi="Palatino Linotype"/>
                <w:bCs/>
                <w:i/>
                <w:sz w:val="20"/>
                <w:szCs w:val="20"/>
                <w:lang w:val="en-US"/>
              </w:rPr>
              <w:t>p</w:t>
            </w:r>
          </w:p>
        </w:tc>
      </w:tr>
      <w:tr w:rsidR="003B3718" w:rsidRPr="00F81BAC" w14:paraId="06E9A8ED" w14:textId="77777777" w:rsidTr="003B3718">
        <w:tc>
          <w:tcPr>
            <w:tcW w:w="1780" w:type="pct"/>
          </w:tcPr>
          <w:p w14:paraId="0587988C"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Pre-test</w:t>
            </w:r>
          </w:p>
        </w:tc>
        <w:tc>
          <w:tcPr>
            <w:tcW w:w="567" w:type="pct"/>
          </w:tcPr>
          <w:p w14:paraId="3DF3ED4E" w14:textId="77777777"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37</w:t>
            </w:r>
          </w:p>
        </w:tc>
        <w:tc>
          <w:tcPr>
            <w:tcW w:w="680" w:type="pct"/>
          </w:tcPr>
          <w:p w14:paraId="51E396E3" w14:textId="3197855C"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78</w:t>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55</w:t>
            </w:r>
          </w:p>
        </w:tc>
        <w:tc>
          <w:tcPr>
            <w:tcW w:w="706" w:type="pct"/>
          </w:tcPr>
          <w:p w14:paraId="23205C3B" w14:textId="1CE3D997"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9</w:t>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53</w:t>
            </w:r>
          </w:p>
        </w:tc>
        <w:tc>
          <w:tcPr>
            <w:tcW w:w="670" w:type="pct"/>
            <w:vMerge w:val="restart"/>
          </w:tcPr>
          <w:p w14:paraId="2B7F0E24" w14:textId="6C1F2E0D"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br/>
              <w:t>-3</w:t>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72</w:t>
            </w:r>
          </w:p>
        </w:tc>
        <w:tc>
          <w:tcPr>
            <w:tcW w:w="597" w:type="pct"/>
            <w:vMerge w:val="restart"/>
          </w:tcPr>
          <w:p w14:paraId="444E323A" w14:textId="03368B68"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br/>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001*</w:t>
            </w:r>
          </w:p>
        </w:tc>
      </w:tr>
      <w:tr w:rsidR="003B3718" w:rsidRPr="00F81BAC" w14:paraId="65A3D7D2" w14:textId="77777777" w:rsidTr="003B3718">
        <w:tc>
          <w:tcPr>
            <w:tcW w:w="1780" w:type="pct"/>
          </w:tcPr>
          <w:p w14:paraId="4D023502" w14:textId="77777777" w:rsidR="003B3718" w:rsidRPr="00F81BAC" w:rsidRDefault="003B3718" w:rsidP="003B3718">
            <w:pPr>
              <w:spacing w:after="120" w:line="240" w:lineRule="auto"/>
              <w:jc w:val="center"/>
              <w:rPr>
                <w:rFonts w:ascii="Palatino Linotype" w:hAnsi="Palatino Linotype"/>
                <w:sz w:val="20"/>
                <w:szCs w:val="20"/>
                <w:lang w:val="en-US"/>
              </w:rPr>
            </w:pPr>
            <w:r w:rsidRPr="00F81BAC">
              <w:rPr>
                <w:rFonts w:ascii="Palatino Linotype" w:hAnsi="Palatino Linotype"/>
                <w:sz w:val="20"/>
                <w:szCs w:val="20"/>
                <w:lang w:val="en-US"/>
              </w:rPr>
              <w:t>Post-test</w:t>
            </w:r>
          </w:p>
        </w:tc>
        <w:tc>
          <w:tcPr>
            <w:tcW w:w="567" w:type="pct"/>
          </w:tcPr>
          <w:p w14:paraId="68B86E4F" w14:textId="77777777"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37</w:t>
            </w:r>
          </w:p>
        </w:tc>
        <w:tc>
          <w:tcPr>
            <w:tcW w:w="680" w:type="pct"/>
          </w:tcPr>
          <w:p w14:paraId="066CABB6" w14:textId="5E8ED0CC"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83</w:t>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90</w:t>
            </w:r>
          </w:p>
        </w:tc>
        <w:tc>
          <w:tcPr>
            <w:tcW w:w="706" w:type="pct"/>
          </w:tcPr>
          <w:p w14:paraId="120424E2" w14:textId="27ED0EE9" w:rsidR="003B3718" w:rsidRPr="00F81BAC" w:rsidRDefault="003B3718" w:rsidP="003B3718">
            <w:pPr>
              <w:spacing w:after="120" w:line="240" w:lineRule="auto"/>
              <w:jc w:val="center"/>
              <w:rPr>
                <w:rFonts w:ascii="Palatino Linotype" w:hAnsi="Palatino Linotype"/>
                <w:bCs/>
                <w:sz w:val="20"/>
                <w:szCs w:val="20"/>
                <w:lang w:val="en-US"/>
              </w:rPr>
            </w:pPr>
            <w:r w:rsidRPr="00F81BAC">
              <w:rPr>
                <w:rFonts w:ascii="Palatino Linotype" w:hAnsi="Palatino Linotype"/>
                <w:bCs/>
                <w:sz w:val="20"/>
                <w:szCs w:val="20"/>
                <w:lang w:val="en-US"/>
              </w:rPr>
              <w:t>7</w:t>
            </w:r>
            <w:r w:rsidR="004020A1" w:rsidRPr="00F81BAC">
              <w:rPr>
                <w:rFonts w:ascii="Palatino Linotype" w:hAnsi="Palatino Linotype"/>
                <w:bCs/>
                <w:sz w:val="20"/>
                <w:szCs w:val="20"/>
                <w:lang w:val="en-US"/>
              </w:rPr>
              <w:t>.</w:t>
            </w:r>
            <w:r w:rsidRPr="00F81BAC">
              <w:rPr>
                <w:rFonts w:ascii="Palatino Linotype" w:hAnsi="Palatino Linotype"/>
                <w:bCs/>
                <w:sz w:val="20"/>
                <w:szCs w:val="20"/>
                <w:lang w:val="en-US"/>
              </w:rPr>
              <w:t>82</w:t>
            </w:r>
          </w:p>
        </w:tc>
        <w:tc>
          <w:tcPr>
            <w:tcW w:w="670" w:type="pct"/>
            <w:vMerge/>
          </w:tcPr>
          <w:p w14:paraId="4407BBAE" w14:textId="77777777" w:rsidR="003B3718" w:rsidRPr="00F81BAC" w:rsidRDefault="003B3718" w:rsidP="003B3718">
            <w:pPr>
              <w:spacing w:after="120" w:line="240" w:lineRule="auto"/>
              <w:jc w:val="center"/>
              <w:rPr>
                <w:rFonts w:ascii="Palatino Linotype" w:hAnsi="Palatino Linotype"/>
                <w:bCs/>
                <w:sz w:val="20"/>
                <w:szCs w:val="20"/>
                <w:lang w:val="en-US"/>
              </w:rPr>
            </w:pPr>
          </w:p>
        </w:tc>
        <w:tc>
          <w:tcPr>
            <w:tcW w:w="597" w:type="pct"/>
            <w:vMerge/>
          </w:tcPr>
          <w:p w14:paraId="77B7EA49" w14:textId="77777777" w:rsidR="003B3718" w:rsidRPr="00F81BAC" w:rsidRDefault="003B3718" w:rsidP="003B3718">
            <w:pPr>
              <w:spacing w:after="120" w:line="240" w:lineRule="auto"/>
              <w:jc w:val="center"/>
              <w:rPr>
                <w:rFonts w:ascii="Palatino Linotype" w:hAnsi="Palatino Linotype"/>
                <w:bCs/>
                <w:sz w:val="20"/>
                <w:szCs w:val="20"/>
                <w:lang w:val="en-US"/>
              </w:rPr>
            </w:pPr>
          </w:p>
        </w:tc>
      </w:tr>
    </w:tbl>
    <w:p w14:paraId="599B834E" w14:textId="4C61C13B" w:rsidR="003B3718" w:rsidRPr="00F81BAC" w:rsidRDefault="003B3718" w:rsidP="003B3718">
      <w:pPr>
        <w:spacing w:after="120" w:line="240" w:lineRule="auto"/>
        <w:jc w:val="both"/>
        <w:rPr>
          <w:rFonts w:ascii="Palatino Linotype" w:hAnsi="Palatino Linotype"/>
          <w:sz w:val="20"/>
          <w:szCs w:val="20"/>
          <w:lang w:val="en-US"/>
        </w:rPr>
      </w:pPr>
      <w:r w:rsidRPr="00F81BAC">
        <w:rPr>
          <w:rFonts w:ascii="Palatino Linotype" w:hAnsi="Palatino Linotype"/>
          <w:sz w:val="20"/>
          <w:szCs w:val="20"/>
          <w:lang w:val="en-US"/>
        </w:rPr>
        <w:t>*p&lt;</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05</w:t>
      </w:r>
    </w:p>
    <w:p w14:paraId="3E093661" w14:textId="360851BC" w:rsidR="003B3718" w:rsidRPr="00F81BAC" w:rsidRDefault="003B3718" w:rsidP="00FE5584">
      <w:pPr>
        <w:spacing w:before="240"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According to Table 6, </w:t>
      </w:r>
      <w:r w:rsidR="00F13D80" w:rsidRPr="00F81BAC">
        <w:rPr>
          <w:rFonts w:ascii="Palatino Linotype" w:hAnsi="Palatino Linotype"/>
          <w:sz w:val="20"/>
          <w:szCs w:val="20"/>
          <w:lang w:val="en-US"/>
        </w:rPr>
        <w:t xml:space="preserve">the mean of </w:t>
      </w:r>
      <w:r w:rsidRPr="00F81BAC">
        <w:rPr>
          <w:rFonts w:ascii="Palatino Linotype" w:hAnsi="Palatino Linotype"/>
          <w:sz w:val="20"/>
          <w:szCs w:val="20"/>
          <w:lang w:val="en-US"/>
        </w:rPr>
        <w:t>post-test score (</w:t>
      </w:r>
      <w:r w:rsidR="00F81BAC" w:rsidRPr="00F81BAC">
        <w:rPr>
          <w:rFonts w:ascii="Palatino Linotype" w:hAnsi="Palatino Linotype"/>
          <w:noProof/>
          <w:sz w:val="20"/>
          <w:szCs w:val="20"/>
          <w:lang w:eastAsia="tr-TR"/>
        </w:rPr>
        <w:drawing>
          <wp:inline distT="0" distB="0" distL="0" distR="0" wp14:anchorId="358613B8" wp14:editId="2B02EC6C">
            <wp:extent cx="152400" cy="1619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83</w:t>
      </w:r>
      <w:r w:rsidR="00B502E7" w:rsidRPr="00F81BAC">
        <w:rPr>
          <w:rFonts w:ascii="Palatino Linotype" w:hAnsi="Palatino Linotype"/>
          <w:sz w:val="20"/>
          <w:szCs w:val="20"/>
          <w:lang w:val="en-US"/>
        </w:rPr>
        <w:t>.</w:t>
      </w:r>
      <w:r w:rsidRPr="00F81BAC">
        <w:rPr>
          <w:rFonts w:ascii="Palatino Linotype" w:hAnsi="Palatino Linotype"/>
          <w:sz w:val="20"/>
          <w:szCs w:val="20"/>
          <w:lang w:val="en-US"/>
        </w:rPr>
        <w:t>90; S</w:t>
      </w:r>
      <w:r w:rsidR="00D5348A">
        <w:rPr>
          <w:rFonts w:ascii="Palatino Linotype" w:hAnsi="Palatino Linotype"/>
          <w:sz w:val="20"/>
          <w:szCs w:val="20"/>
          <w:lang w:val="en-US"/>
        </w:rPr>
        <w:t>D</w:t>
      </w:r>
      <w:r w:rsidRPr="00F81BAC">
        <w:rPr>
          <w:rFonts w:ascii="Palatino Linotype" w:hAnsi="Palatino Linotype"/>
          <w:sz w:val="20"/>
          <w:szCs w:val="20"/>
          <w:lang w:val="en-US"/>
        </w:rPr>
        <w:t xml:space="preserve"> = 7</w:t>
      </w:r>
      <w:r w:rsidR="00B502E7" w:rsidRPr="00F81BAC">
        <w:rPr>
          <w:rFonts w:ascii="Palatino Linotype" w:hAnsi="Palatino Linotype"/>
          <w:sz w:val="20"/>
          <w:szCs w:val="20"/>
          <w:lang w:val="en-US"/>
        </w:rPr>
        <w:t>.</w:t>
      </w:r>
      <w:r w:rsidRPr="00F81BAC">
        <w:rPr>
          <w:rFonts w:ascii="Palatino Linotype" w:hAnsi="Palatino Linotype"/>
          <w:sz w:val="20"/>
          <w:szCs w:val="20"/>
          <w:lang w:val="en-US"/>
        </w:rPr>
        <w:t xml:space="preserve">82), </w:t>
      </w:r>
      <w:r w:rsidR="003A1A6E">
        <w:rPr>
          <w:rFonts w:ascii="Palatino Linotype" w:hAnsi="Palatino Linotype"/>
          <w:sz w:val="20"/>
          <w:szCs w:val="20"/>
          <w:lang w:val="en-US"/>
        </w:rPr>
        <w:t>was</w:t>
      </w:r>
      <w:r w:rsidRPr="00F81BAC">
        <w:rPr>
          <w:rFonts w:ascii="Palatino Linotype" w:hAnsi="Palatino Linotype"/>
          <w:sz w:val="20"/>
          <w:szCs w:val="20"/>
          <w:lang w:val="en-US"/>
        </w:rPr>
        <w:t xml:space="preserve"> higher than </w:t>
      </w:r>
      <w:r w:rsidR="00F13D80" w:rsidRPr="00F81BAC">
        <w:rPr>
          <w:rFonts w:ascii="Palatino Linotype" w:hAnsi="Palatino Linotype"/>
          <w:sz w:val="20"/>
          <w:szCs w:val="20"/>
          <w:lang w:val="en-US"/>
        </w:rPr>
        <w:t xml:space="preserve">the mean of </w:t>
      </w:r>
      <w:r w:rsidRPr="00F81BAC">
        <w:rPr>
          <w:rFonts w:ascii="Palatino Linotype" w:hAnsi="Palatino Linotype"/>
          <w:sz w:val="20"/>
          <w:szCs w:val="20"/>
          <w:lang w:val="en-US"/>
        </w:rPr>
        <w:t>pre-test scores (</w:t>
      </w:r>
      <w:r w:rsidR="00F81BAC" w:rsidRPr="00F81BAC">
        <w:rPr>
          <w:rFonts w:ascii="Palatino Linotype" w:hAnsi="Palatino Linotype"/>
          <w:noProof/>
          <w:sz w:val="20"/>
          <w:szCs w:val="20"/>
          <w:lang w:eastAsia="tr-TR"/>
        </w:rPr>
        <w:drawing>
          <wp:inline distT="0" distB="0" distL="0" distR="0" wp14:anchorId="73AF4EE2" wp14:editId="50964350">
            <wp:extent cx="15240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78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55, S</w:t>
      </w:r>
      <w:r w:rsidR="00D5348A">
        <w:rPr>
          <w:rFonts w:ascii="Palatino Linotype" w:hAnsi="Palatino Linotype"/>
          <w:sz w:val="20"/>
          <w:szCs w:val="20"/>
          <w:lang w:val="en-US"/>
        </w:rPr>
        <w:t>D</w:t>
      </w:r>
      <w:r w:rsidRPr="00F81BAC">
        <w:rPr>
          <w:rFonts w:ascii="Palatino Linotype" w:hAnsi="Palatino Linotype"/>
          <w:sz w:val="20"/>
          <w:szCs w:val="20"/>
          <w:lang w:val="en-US"/>
        </w:rPr>
        <w:t xml:space="preserve"> = 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53) and </w:t>
      </w:r>
      <w:r w:rsidR="00F13D80" w:rsidRPr="00F81BAC">
        <w:rPr>
          <w:rFonts w:ascii="Palatino Linotype" w:hAnsi="Palatino Linotype"/>
          <w:sz w:val="20"/>
          <w:szCs w:val="20"/>
          <w:lang w:val="en-US"/>
        </w:rPr>
        <w:t xml:space="preserve">the </w:t>
      </w:r>
      <w:r w:rsidRPr="00F81BAC">
        <w:rPr>
          <w:rFonts w:ascii="Palatino Linotype" w:hAnsi="Palatino Linotype"/>
          <w:sz w:val="20"/>
          <w:szCs w:val="20"/>
          <w:lang w:val="en-US"/>
        </w:rPr>
        <w:t xml:space="preserve">difference </w:t>
      </w:r>
      <w:r w:rsidR="003A1A6E">
        <w:rPr>
          <w:rFonts w:ascii="Palatino Linotype" w:hAnsi="Palatino Linotype"/>
          <w:sz w:val="20"/>
          <w:szCs w:val="20"/>
          <w:lang w:val="en-US"/>
        </w:rPr>
        <w:t>was</w:t>
      </w:r>
      <w:r w:rsidRPr="00F81BAC">
        <w:rPr>
          <w:rFonts w:ascii="Palatino Linotype" w:hAnsi="Palatino Linotype"/>
          <w:sz w:val="20"/>
          <w:szCs w:val="20"/>
          <w:lang w:val="en-US"/>
        </w:rPr>
        <w:t xml:space="preserve"> statistically significant (t(36) = -3</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72; p = .001)). </w:t>
      </w:r>
    </w:p>
    <w:p w14:paraId="0278086D" w14:textId="1026E968" w:rsidR="003B3718" w:rsidRPr="00F81BAC" w:rsidRDefault="003B3718" w:rsidP="003B3718">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order to answer </w:t>
      </w:r>
      <w:r w:rsidR="00F13D80" w:rsidRPr="00F81BAC">
        <w:rPr>
          <w:rFonts w:ascii="Palatino Linotype" w:hAnsi="Palatino Linotype"/>
          <w:sz w:val="20"/>
          <w:szCs w:val="20"/>
          <w:lang w:val="en-US"/>
        </w:rPr>
        <w:t xml:space="preserve">the </w:t>
      </w:r>
      <w:r w:rsidRPr="00F81BAC">
        <w:rPr>
          <w:rFonts w:ascii="Palatino Linotype" w:hAnsi="Palatino Linotype"/>
          <w:sz w:val="20"/>
          <w:szCs w:val="20"/>
          <w:lang w:val="en-US"/>
        </w:rPr>
        <w:t xml:space="preserve">sub-question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according to gender before and after the training?” </w:t>
      </w:r>
      <w:r w:rsidR="00520E04" w:rsidRPr="00F81BAC">
        <w:rPr>
          <w:rFonts w:ascii="Palatino Linotype" w:hAnsi="Palatino Linotype"/>
          <w:sz w:val="20"/>
          <w:szCs w:val="20"/>
          <w:lang w:val="en-US"/>
        </w:rPr>
        <w:t xml:space="preserve">independent </w:t>
      </w:r>
      <w:r w:rsidRPr="00F81BAC">
        <w:rPr>
          <w:rFonts w:ascii="Palatino Linotype" w:hAnsi="Palatino Linotype"/>
          <w:sz w:val="20"/>
          <w:szCs w:val="20"/>
          <w:lang w:val="en-US"/>
        </w:rPr>
        <w:t xml:space="preserve">sample t-test results are presented below. Levene </w:t>
      </w:r>
      <w:r w:rsidR="002A6AFB" w:rsidRPr="00F81BAC">
        <w:rPr>
          <w:rFonts w:ascii="Palatino Linotype" w:hAnsi="Palatino Linotype"/>
          <w:sz w:val="20"/>
          <w:szCs w:val="20"/>
          <w:lang w:val="en-US"/>
        </w:rPr>
        <w:t>homogeneity</w:t>
      </w:r>
      <w:r w:rsidR="00FE5584" w:rsidRPr="00F81BAC">
        <w:rPr>
          <w:rFonts w:ascii="Palatino Linotype" w:hAnsi="Palatino Linotype"/>
          <w:sz w:val="20"/>
          <w:szCs w:val="20"/>
          <w:lang w:val="en-US"/>
        </w:rPr>
        <w:t xml:space="preserve"> of </w:t>
      </w:r>
      <w:r w:rsidRPr="00F81BAC">
        <w:rPr>
          <w:rFonts w:ascii="Palatino Linotype" w:hAnsi="Palatino Linotype"/>
          <w:sz w:val="20"/>
          <w:szCs w:val="20"/>
          <w:lang w:val="en-US"/>
        </w:rPr>
        <w:t xml:space="preserve">variance test was conducted for pre-test, post-test and </w:t>
      </w:r>
      <w:r w:rsidR="002A6AFB" w:rsidRPr="00F81BAC">
        <w:rPr>
          <w:rFonts w:ascii="Palatino Linotype" w:hAnsi="Palatino Linotype"/>
          <w:sz w:val="20"/>
          <w:szCs w:val="20"/>
          <w:lang w:val="en-US"/>
        </w:rPr>
        <w:t>homogeneity</w:t>
      </w:r>
      <w:r w:rsidRPr="00F81BAC">
        <w:rPr>
          <w:rFonts w:ascii="Palatino Linotype" w:hAnsi="Palatino Linotype"/>
          <w:sz w:val="20"/>
          <w:szCs w:val="20"/>
          <w:lang w:val="en-US"/>
        </w:rPr>
        <w:t xml:space="preserve"> </w:t>
      </w:r>
      <w:r w:rsidR="00FE5584" w:rsidRPr="00F81BAC">
        <w:rPr>
          <w:rFonts w:ascii="Palatino Linotype" w:hAnsi="Palatino Linotype"/>
          <w:sz w:val="20"/>
          <w:szCs w:val="20"/>
          <w:lang w:val="en-US"/>
        </w:rPr>
        <w:t xml:space="preserve">of </w:t>
      </w:r>
      <w:r w:rsidRPr="00F81BAC">
        <w:rPr>
          <w:rFonts w:ascii="Palatino Linotype" w:hAnsi="Palatino Linotype"/>
          <w:sz w:val="20"/>
          <w:szCs w:val="20"/>
          <w:lang w:val="en-US"/>
        </w:rPr>
        <w:t xml:space="preserve">variance hypothesis was accepted. </w:t>
      </w:r>
      <w:r w:rsidR="00520E04" w:rsidRPr="00F81BAC">
        <w:rPr>
          <w:rFonts w:ascii="Palatino Linotype" w:hAnsi="Palatino Linotype"/>
          <w:sz w:val="20"/>
          <w:szCs w:val="20"/>
          <w:lang w:val="en-US"/>
        </w:rPr>
        <w:t>The p</w:t>
      </w:r>
      <w:r w:rsidRPr="00F81BAC">
        <w:rPr>
          <w:rFonts w:ascii="Palatino Linotype" w:hAnsi="Palatino Linotype"/>
          <w:sz w:val="20"/>
          <w:szCs w:val="20"/>
          <w:lang w:val="en-US"/>
        </w:rPr>
        <w:t>ost-test findings indicated women’s score means (</w:t>
      </w:r>
      <w:r w:rsidR="00F81BAC" w:rsidRPr="00F81BAC">
        <w:rPr>
          <w:rFonts w:ascii="Palatino Linotype" w:hAnsi="Palatino Linotype"/>
          <w:noProof/>
          <w:sz w:val="20"/>
          <w:szCs w:val="20"/>
          <w:lang w:eastAsia="tr-TR"/>
        </w:rPr>
        <w:drawing>
          <wp:inline distT="0" distB="0" distL="0" distR="0" wp14:anchorId="27723A86" wp14:editId="0A538762">
            <wp:extent cx="152400" cy="1619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82.89; S</w:t>
      </w:r>
      <w:r w:rsidR="00D5348A">
        <w:rPr>
          <w:rFonts w:ascii="Palatino Linotype" w:hAnsi="Palatino Linotype"/>
          <w:sz w:val="20"/>
          <w:szCs w:val="20"/>
          <w:lang w:val="en-US"/>
        </w:rPr>
        <w:t>D</w:t>
      </w:r>
      <w:r w:rsidRPr="00F81BAC">
        <w:rPr>
          <w:rFonts w:ascii="Palatino Linotype" w:hAnsi="Palatino Linotype"/>
          <w:sz w:val="20"/>
          <w:szCs w:val="20"/>
          <w:lang w:val="en-US"/>
        </w:rPr>
        <w:t xml:space="preserve"> = 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20) were not significantly different from men’s score means (</w:t>
      </w:r>
      <w:r w:rsidR="00F81BAC" w:rsidRPr="00F81BAC">
        <w:rPr>
          <w:rFonts w:ascii="Palatino Linotype" w:hAnsi="Palatino Linotype"/>
          <w:noProof/>
          <w:sz w:val="20"/>
          <w:szCs w:val="20"/>
          <w:lang w:eastAsia="tr-TR"/>
        </w:rPr>
        <w:drawing>
          <wp:inline distT="0" distB="0" distL="0" distR="0" wp14:anchorId="643BFB6C" wp14:editId="295C6A7B">
            <wp:extent cx="152400" cy="1619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85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32;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67) (t</w:t>
      </w:r>
      <w:r w:rsidR="00F13D80" w:rsidRPr="00F81BAC">
        <w:rPr>
          <w:rFonts w:ascii="Palatino Linotype" w:hAnsi="Palatino Linotype"/>
          <w:sz w:val="20"/>
          <w:szCs w:val="20"/>
          <w:lang w:val="en-US"/>
        </w:rPr>
        <w:t xml:space="preserve"> </w:t>
      </w:r>
      <w:r w:rsidRPr="00F81BAC">
        <w:rPr>
          <w:rFonts w:ascii="Palatino Linotype" w:hAnsi="Palatino Linotype"/>
          <w:sz w:val="20"/>
          <w:szCs w:val="20"/>
          <w:lang w:val="en-US"/>
        </w:rPr>
        <w:t xml:space="preserve">(35)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91; p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37). Pre-test results also indicate</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women’s score means (</w:t>
      </w:r>
      <w:r w:rsidR="00F81BAC" w:rsidRPr="00F81BAC">
        <w:rPr>
          <w:rFonts w:ascii="Palatino Linotype" w:hAnsi="Palatino Linotype"/>
          <w:noProof/>
          <w:sz w:val="20"/>
          <w:szCs w:val="20"/>
          <w:lang w:eastAsia="tr-TR"/>
        </w:rPr>
        <w:drawing>
          <wp:inline distT="0" distB="0" distL="0" distR="0" wp14:anchorId="6C2948C8" wp14:editId="7A05F69C">
            <wp:extent cx="152400" cy="1619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77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27;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66) were not significantly different from men’s score means (</w:t>
      </w:r>
      <w:r w:rsidR="00F81BAC" w:rsidRPr="00F81BAC">
        <w:rPr>
          <w:rFonts w:ascii="Palatino Linotype" w:hAnsi="Palatino Linotype"/>
          <w:noProof/>
          <w:sz w:val="20"/>
          <w:szCs w:val="20"/>
          <w:lang w:eastAsia="tr-TR"/>
        </w:rPr>
        <w:drawing>
          <wp:inline distT="0" distB="0" distL="0" distR="0" wp14:anchorId="06DA05BD" wp14:editId="3C22748D">
            <wp:extent cx="152400" cy="1619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80</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33;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37) (t(35)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95; p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35).</w:t>
      </w:r>
    </w:p>
    <w:p w14:paraId="51E7E143" w14:textId="77777777" w:rsidR="003B3718" w:rsidRPr="00F81BAC" w:rsidRDefault="003B3718" w:rsidP="00FE5584">
      <w:pPr>
        <w:spacing w:before="240" w:after="20" w:line="240" w:lineRule="auto"/>
        <w:jc w:val="both"/>
        <w:rPr>
          <w:rFonts w:ascii="Palatino Linotype" w:hAnsi="Palatino Linotype"/>
          <w:sz w:val="20"/>
          <w:szCs w:val="20"/>
          <w:lang w:val="en-US"/>
        </w:rPr>
      </w:pPr>
      <w:r w:rsidRPr="00F81BAC">
        <w:rPr>
          <w:rFonts w:ascii="Palatino Linotype" w:hAnsi="Palatino Linotype"/>
          <w:b/>
          <w:sz w:val="20"/>
          <w:szCs w:val="20"/>
          <w:lang w:val="en-US"/>
        </w:rPr>
        <w:t>Table 7.</w:t>
      </w:r>
      <w:r w:rsidRPr="00F81BAC">
        <w:rPr>
          <w:rFonts w:ascii="Palatino Linotype" w:hAnsi="Palatino Linotype"/>
          <w:i/>
          <w:sz w:val="20"/>
          <w:szCs w:val="20"/>
          <w:lang w:val="en-US"/>
        </w:rPr>
        <w:t xml:space="preserve"> </w:t>
      </w:r>
      <w:r w:rsidRPr="00F81BAC">
        <w:rPr>
          <w:rFonts w:ascii="Palatino Linotype" w:hAnsi="Palatino Linotype"/>
          <w:sz w:val="20"/>
          <w:szCs w:val="20"/>
          <w:lang w:val="en-US"/>
        </w:rPr>
        <w:t>Descriptive values of TPACK SEBS pre-test post-test scores according to gender.</w:t>
      </w:r>
    </w:p>
    <w:tbl>
      <w:tblPr>
        <w:tblW w:w="5000" w:type="pct"/>
        <w:jc w:val="center"/>
        <w:tblCellMar>
          <w:left w:w="0" w:type="dxa"/>
          <w:right w:w="0" w:type="dxa"/>
        </w:tblCellMar>
        <w:tblLook w:val="0000" w:firstRow="0" w:lastRow="0" w:firstColumn="0" w:lastColumn="0" w:noHBand="0" w:noVBand="0"/>
      </w:tblPr>
      <w:tblGrid>
        <w:gridCol w:w="1211"/>
        <w:gridCol w:w="1272"/>
        <w:gridCol w:w="1354"/>
        <w:gridCol w:w="1354"/>
        <w:gridCol w:w="1909"/>
        <w:gridCol w:w="1972"/>
      </w:tblGrid>
      <w:tr w:rsidR="003B3718" w:rsidRPr="00F81BAC" w14:paraId="2E92868B" w14:textId="77777777" w:rsidTr="003B3718">
        <w:trPr>
          <w:cantSplit/>
          <w:jc w:val="center"/>
        </w:trPr>
        <w:tc>
          <w:tcPr>
            <w:tcW w:w="668" w:type="pct"/>
            <w:tcBorders>
              <w:top w:val="single" w:sz="8" w:space="0" w:color="auto"/>
              <w:bottom w:val="single" w:sz="4" w:space="0" w:color="auto"/>
            </w:tcBorders>
            <w:vAlign w:val="center"/>
          </w:tcPr>
          <w:p w14:paraId="47B9B2DD"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701" w:type="pct"/>
            <w:tcBorders>
              <w:top w:val="single" w:sz="8" w:space="0" w:color="auto"/>
              <w:bottom w:val="single" w:sz="4" w:space="0" w:color="auto"/>
            </w:tcBorders>
            <w:shd w:val="clear" w:color="auto" w:fill="FFFFFF"/>
          </w:tcPr>
          <w:p w14:paraId="3A0FABDE"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Gender</w:t>
            </w:r>
          </w:p>
        </w:tc>
        <w:tc>
          <w:tcPr>
            <w:tcW w:w="746" w:type="pct"/>
            <w:tcBorders>
              <w:top w:val="single" w:sz="8" w:space="0" w:color="auto"/>
              <w:bottom w:val="single" w:sz="4" w:space="0" w:color="auto"/>
            </w:tcBorders>
            <w:shd w:val="clear" w:color="auto" w:fill="FFFFFF"/>
          </w:tcPr>
          <w:p w14:paraId="0641267D"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n</w:t>
            </w:r>
          </w:p>
        </w:tc>
        <w:tc>
          <w:tcPr>
            <w:tcW w:w="746" w:type="pct"/>
            <w:tcBorders>
              <w:top w:val="single" w:sz="8" w:space="0" w:color="auto"/>
              <w:bottom w:val="single" w:sz="4" w:space="0" w:color="auto"/>
            </w:tcBorders>
            <w:shd w:val="clear" w:color="auto" w:fill="FFFFFF"/>
          </w:tcPr>
          <w:p w14:paraId="0C6E3DCA" w14:textId="4C148366" w:rsidR="003B3718" w:rsidRPr="00F81BAC" w:rsidRDefault="00F81BAC"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noProof/>
                <w:sz w:val="20"/>
                <w:szCs w:val="20"/>
                <w:lang w:eastAsia="tr-TR"/>
              </w:rPr>
              <w:drawing>
                <wp:inline distT="0" distB="0" distL="0" distR="0" wp14:anchorId="751AD87B" wp14:editId="0587F6D2">
                  <wp:extent cx="152400" cy="1619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052" w:type="pct"/>
            <w:tcBorders>
              <w:top w:val="single" w:sz="8" w:space="0" w:color="auto"/>
              <w:bottom w:val="single" w:sz="4" w:space="0" w:color="auto"/>
            </w:tcBorders>
            <w:shd w:val="clear" w:color="auto" w:fill="FFFFFF"/>
          </w:tcPr>
          <w:p w14:paraId="7C45209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SD</w:t>
            </w:r>
          </w:p>
        </w:tc>
        <w:tc>
          <w:tcPr>
            <w:tcW w:w="1087" w:type="pct"/>
            <w:tcBorders>
              <w:top w:val="single" w:sz="8" w:space="0" w:color="auto"/>
              <w:bottom w:val="single" w:sz="4" w:space="0" w:color="auto"/>
            </w:tcBorders>
            <w:shd w:val="clear" w:color="auto" w:fill="FFFFFF"/>
          </w:tcPr>
          <w:p w14:paraId="02FFE8CC"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SEM</w:t>
            </w:r>
          </w:p>
        </w:tc>
      </w:tr>
      <w:tr w:rsidR="003B3718" w:rsidRPr="00F81BAC" w14:paraId="798AB215" w14:textId="77777777" w:rsidTr="003B3718">
        <w:trPr>
          <w:cantSplit/>
          <w:jc w:val="center"/>
        </w:trPr>
        <w:tc>
          <w:tcPr>
            <w:tcW w:w="668" w:type="pct"/>
            <w:vMerge w:val="restart"/>
            <w:tcBorders>
              <w:top w:val="single" w:sz="4" w:space="0" w:color="auto"/>
            </w:tcBorders>
            <w:shd w:val="clear" w:color="auto" w:fill="FFFFFF"/>
            <w:vAlign w:val="center"/>
          </w:tcPr>
          <w:p w14:paraId="4640515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Post-test</w:t>
            </w:r>
          </w:p>
        </w:tc>
        <w:tc>
          <w:tcPr>
            <w:tcW w:w="701" w:type="pct"/>
            <w:tcBorders>
              <w:top w:val="single" w:sz="4" w:space="0" w:color="auto"/>
            </w:tcBorders>
            <w:shd w:val="clear" w:color="auto" w:fill="FFFFFF"/>
            <w:vAlign w:val="center"/>
          </w:tcPr>
          <w:p w14:paraId="2C7CAAEE" w14:textId="79B576F3" w:rsidR="003B3718" w:rsidRPr="00F81BAC" w:rsidRDefault="00520E04"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Female</w:t>
            </w:r>
          </w:p>
        </w:tc>
        <w:tc>
          <w:tcPr>
            <w:tcW w:w="746" w:type="pct"/>
            <w:tcBorders>
              <w:top w:val="single" w:sz="4" w:space="0" w:color="auto"/>
            </w:tcBorders>
            <w:shd w:val="clear" w:color="auto" w:fill="FFFFFF"/>
            <w:vAlign w:val="center"/>
          </w:tcPr>
          <w:p w14:paraId="45B634C4"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22</w:t>
            </w:r>
          </w:p>
        </w:tc>
        <w:tc>
          <w:tcPr>
            <w:tcW w:w="746" w:type="pct"/>
            <w:tcBorders>
              <w:top w:val="single" w:sz="4" w:space="0" w:color="auto"/>
            </w:tcBorders>
            <w:shd w:val="clear" w:color="auto" w:fill="FFFFFF"/>
            <w:vAlign w:val="center"/>
          </w:tcPr>
          <w:p w14:paraId="7A1327E7" w14:textId="426E7F2C"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82</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89</w:t>
            </w:r>
          </w:p>
        </w:tc>
        <w:tc>
          <w:tcPr>
            <w:tcW w:w="1052" w:type="pct"/>
            <w:tcBorders>
              <w:top w:val="single" w:sz="4" w:space="0" w:color="auto"/>
            </w:tcBorders>
            <w:shd w:val="clear" w:color="auto" w:fill="FFFFFF"/>
            <w:vAlign w:val="center"/>
          </w:tcPr>
          <w:p w14:paraId="4BEECDEA" w14:textId="2411A48F"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20</w:t>
            </w:r>
          </w:p>
        </w:tc>
        <w:tc>
          <w:tcPr>
            <w:tcW w:w="1087" w:type="pct"/>
            <w:tcBorders>
              <w:top w:val="single" w:sz="4" w:space="0" w:color="auto"/>
            </w:tcBorders>
            <w:shd w:val="clear" w:color="auto" w:fill="FFFFFF"/>
            <w:vAlign w:val="center"/>
          </w:tcPr>
          <w:p w14:paraId="235E73BC" w14:textId="53E2D92A"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57</w:t>
            </w:r>
          </w:p>
        </w:tc>
      </w:tr>
      <w:tr w:rsidR="003B3718" w:rsidRPr="00F81BAC" w14:paraId="436C37F1" w14:textId="77777777" w:rsidTr="003B3718">
        <w:trPr>
          <w:cantSplit/>
          <w:jc w:val="center"/>
        </w:trPr>
        <w:tc>
          <w:tcPr>
            <w:tcW w:w="668" w:type="pct"/>
            <w:vMerge/>
            <w:shd w:val="clear" w:color="auto" w:fill="FFFFFF"/>
            <w:vAlign w:val="center"/>
          </w:tcPr>
          <w:p w14:paraId="58DED812"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701" w:type="pct"/>
            <w:shd w:val="clear" w:color="auto" w:fill="FFFFFF"/>
            <w:vAlign w:val="center"/>
          </w:tcPr>
          <w:p w14:paraId="781421E6" w14:textId="60B48778" w:rsidR="003B3718" w:rsidRPr="00F81BAC" w:rsidRDefault="00520E04"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Male</w:t>
            </w:r>
          </w:p>
        </w:tc>
        <w:tc>
          <w:tcPr>
            <w:tcW w:w="746" w:type="pct"/>
            <w:shd w:val="clear" w:color="auto" w:fill="FFFFFF"/>
            <w:vAlign w:val="center"/>
          </w:tcPr>
          <w:p w14:paraId="37655BF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15</w:t>
            </w:r>
          </w:p>
        </w:tc>
        <w:tc>
          <w:tcPr>
            <w:tcW w:w="746" w:type="pct"/>
            <w:shd w:val="clear" w:color="auto" w:fill="FFFFFF"/>
            <w:vAlign w:val="center"/>
          </w:tcPr>
          <w:p w14:paraId="468592F5" w14:textId="40B20A95"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85</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32</w:t>
            </w:r>
          </w:p>
        </w:tc>
        <w:tc>
          <w:tcPr>
            <w:tcW w:w="1052" w:type="pct"/>
            <w:shd w:val="clear" w:color="auto" w:fill="FFFFFF"/>
            <w:vAlign w:val="center"/>
          </w:tcPr>
          <w:p w14:paraId="0D638963" w14:textId="094CC64E"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67</w:t>
            </w:r>
          </w:p>
        </w:tc>
        <w:tc>
          <w:tcPr>
            <w:tcW w:w="1087" w:type="pct"/>
            <w:shd w:val="clear" w:color="auto" w:fill="FFFFFF"/>
            <w:vAlign w:val="center"/>
          </w:tcPr>
          <w:p w14:paraId="3E9A6046" w14:textId="61605F72"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23</w:t>
            </w:r>
          </w:p>
        </w:tc>
      </w:tr>
      <w:tr w:rsidR="003B3718" w:rsidRPr="00F81BAC" w14:paraId="19EEF53F" w14:textId="77777777" w:rsidTr="003B3718">
        <w:trPr>
          <w:cantSplit/>
          <w:jc w:val="center"/>
        </w:trPr>
        <w:tc>
          <w:tcPr>
            <w:tcW w:w="668" w:type="pct"/>
            <w:vMerge w:val="restart"/>
            <w:shd w:val="clear" w:color="auto" w:fill="FFFFFF"/>
            <w:vAlign w:val="center"/>
          </w:tcPr>
          <w:p w14:paraId="29AB029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Pre-test</w:t>
            </w:r>
          </w:p>
        </w:tc>
        <w:tc>
          <w:tcPr>
            <w:tcW w:w="701" w:type="pct"/>
            <w:shd w:val="clear" w:color="auto" w:fill="FFFFFF"/>
            <w:vAlign w:val="center"/>
          </w:tcPr>
          <w:p w14:paraId="208E9C11" w14:textId="08BDDE90" w:rsidR="003B3718" w:rsidRPr="00F81BAC" w:rsidRDefault="00520E04"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Female</w:t>
            </w:r>
          </w:p>
        </w:tc>
        <w:tc>
          <w:tcPr>
            <w:tcW w:w="746" w:type="pct"/>
            <w:shd w:val="clear" w:color="auto" w:fill="FFFFFF"/>
            <w:vAlign w:val="center"/>
          </w:tcPr>
          <w:p w14:paraId="1A0609C6"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22</w:t>
            </w:r>
          </w:p>
        </w:tc>
        <w:tc>
          <w:tcPr>
            <w:tcW w:w="746" w:type="pct"/>
            <w:shd w:val="clear" w:color="auto" w:fill="FFFFFF"/>
            <w:vAlign w:val="center"/>
          </w:tcPr>
          <w:p w14:paraId="74B1C359" w14:textId="493A92B2"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77</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27</w:t>
            </w:r>
          </w:p>
        </w:tc>
        <w:tc>
          <w:tcPr>
            <w:tcW w:w="1052" w:type="pct"/>
            <w:shd w:val="clear" w:color="auto" w:fill="FFFFFF"/>
            <w:vAlign w:val="center"/>
          </w:tcPr>
          <w:p w14:paraId="62A0260A" w14:textId="671AA149"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66</w:t>
            </w:r>
          </w:p>
        </w:tc>
        <w:tc>
          <w:tcPr>
            <w:tcW w:w="1087" w:type="pct"/>
            <w:shd w:val="clear" w:color="auto" w:fill="FFFFFF"/>
            <w:vAlign w:val="center"/>
          </w:tcPr>
          <w:p w14:paraId="34E03F73" w14:textId="03AA5992"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11</w:t>
            </w:r>
          </w:p>
        </w:tc>
      </w:tr>
      <w:tr w:rsidR="003B3718" w:rsidRPr="00F81BAC" w14:paraId="2484CEB3" w14:textId="77777777" w:rsidTr="003B3718">
        <w:trPr>
          <w:cantSplit/>
          <w:jc w:val="center"/>
        </w:trPr>
        <w:tc>
          <w:tcPr>
            <w:tcW w:w="668" w:type="pct"/>
            <w:vMerge/>
            <w:tcBorders>
              <w:bottom w:val="single" w:sz="8" w:space="0" w:color="auto"/>
            </w:tcBorders>
            <w:shd w:val="clear" w:color="auto" w:fill="FFFFFF"/>
            <w:vAlign w:val="center"/>
          </w:tcPr>
          <w:p w14:paraId="7F433CE3"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701" w:type="pct"/>
            <w:tcBorders>
              <w:bottom w:val="single" w:sz="8" w:space="0" w:color="auto"/>
            </w:tcBorders>
            <w:shd w:val="clear" w:color="auto" w:fill="FFFFFF"/>
            <w:vAlign w:val="center"/>
          </w:tcPr>
          <w:p w14:paraId="5183C9D9" w14:textId="770FF73A" w:rsidR="003B3718" w:rsidRPr="00F81BAC" w:rsidRDefault="00520E04"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Male</w:t>
            </w:r>
          </w:p>
        </w:tc>
        <w:tc>
          <w:tcPr>
            <w:tcW w:w="746" w:type="pct"/>
            <w:tcBorders>
              <w:bottom w:val="single" w:sz="8" w:space="0" w:color="auto"/>
            </w:tcBorders>
            <w:shd w:val="clear" w:color="auto" w:fill="FFFFFF"/>
            <w:vAlign w:val="center"/>
          </w:tcPr>
          <w:p w14:paraId="47E36D90"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15</w:t>
            </w:r>
          </w:p>
        </w:tc>
        <w:tc>
          <w:tcPr>
            <w:tcW w:w="746" w:type="pct"/>
            <w:tcBorders>
              <w:bottom w:val="single" w:sz="8" w:space="0" w:color="auto"/>
            </w:tcBorders>
            <w:shd w:val="clear" w:color="auto" w:fill="FFFFFF"/>
            <w:vAlign w:val="center"/>
          </w:tcPr>
          <w:p w14:paraId="7AEEFE15" w14:textId="393AE6AB"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80</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33</w:t>
            </w:r>
          </w:p>
        </w:tc>
        <w:tc>
          <w:tcPr>
            <w:tcW w:w="1052" w:type="pct"/>
            <w:tcBorders>
              <w:bottom w:val="single" w:sz="8" w:space="0" w:color="auto"/>
            </w:tcBorders>
            <w:shd w:val="clear" w:color="auto" w:fill="FFFFFF"/>
            <w:vAlign w:val="center"/>
          </w:tcPr>
          <w:p w14:paraId="3D96647D" w14:textId="23B0038B"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37</w:t>
            </w:r>
          </w:p>
        </w:tc>
        <w:tc>
          <w:tcPr>
            <w:tcW w:w="1087" w:type="pct"/>
            <w:tcBorders>
              <w:bottom w:val="single" w:sz="8" w:space="0" w:color="auto"/>
            </w:tcBorders>
            <w:shd w:val="clear" w:color="auto" w:fill="FFFFFF"/>
            <w:vAlign w:val="center"/>
          </w:tcPr>
          <w:p w14:paraId="4D99E8CD" w14:textId="3284A1AC"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4020A1"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41</w:t>
            </w:r>
          </w:p>
        </w:tc>
      </w:tr>
    </w:tbl>
    <w:p w14:paraId="15FA74C8" w14:textId="77777777" w:rsidR="003B3718" w:rsidRPr="00F81BAC" w:rsidRDefault="003B3718" w:rsidP="003B3718">
      <w:pPr>
        <w:spacing w:after="0" w:line="240" w:lineRule="auto"/>
        <w:jc w:val="both"/>
        <w:rPr>
          <w:rFonts w:ascii="Palatino Linotype" w:hAnsi="Palatino Linotype"/>
          <w:sz w:val="20"/>
          <w:szCs w:val="20"/>
          <w:lang w:val="en-US"/>
        </w:rPr>
      </w:pPr>
    </w:p>
    <w:p w14:paraId="445EE8A2" w14:textId="1DE4E5F4" w:rsidR="003B3718" w:rsidRPr="00F81BAC" w:rsidRDefault="003B3718" w:rsidP="00FE5584">
      <w:pPr>
        <w:spacing w:before="240"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order to answer sub-question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according to age before and after the training?” </w:t>
      </w:r>
      <w:r w:rsidR="00520E04" w:rsidRPr="00F81BAC">
        <w:rPr>
          <w:rFonts w:ascii="Palatino Linotype" w:hAnsi="Palatino Linotype"/>
          <w:sz w:val="20"/>
          <w:szCs w:val="20"/>
          <w:lang w:val="en-US"/>
        </w:rPr>
        <w:t>independent</w:t>
      </w:r>
      <w:r w:rsidRPr="00F81BAC">
        <w:rPr>
          <w:rFonts w:ascii="Palatino Linotype" w:hAnsi="Palatino Linotype"/>
          <w:sz w:val="20"/>
          <w:szCs w:val="20"/>
          <w:lang w:val="en-US"/>
        </w:rPr>
        <w:t xml:space="preserve"> sample t-test results are presented below. Levene </w:t>
      </w:r>
      <w:r w:rsidR="002A6AFB" w:rsidRPr="00F81BAC">
        <w:rPr>
          <w:rFonts w:ascii="Palatino Linotype" w:hAnsi="Palatino Linotype"/>
          <w:sz w:val="20"/>
          <w:szCs w:val="20"/>
          <w:lang w:val="en-US"/>
        </w:rPr>
        <w:t>homogeneity</w:t>
      </w:r>
      <w:r w:rsidR="00FE5584" w:rsidRPr="00F81BAC">
        <w:rPr>
          <w:rFonts w:ascii="Palatino Linotype" w:hAnsi="Palatino Linotype"/>
          <w:sz w:val="20"/>
          <w:szCs w:val="20"/>
          <w:lang w:val="en-US"/>
        </w:rPr>
        <w:t xml:space="preserve"> of </w:t>
      </w:r>
      <w:r w:rsidRPr="00F81BAC">
        <w:rPr>
          <w:rFonts w:ascii="Palatino Linotype" w:hAnsi="Palatino Linotype"/>
          <w:sz w:val="20"/>
          <w:szCs w:val="20"/>
          <w:lang w:val="en-US"/>
        </w:rPr>
        <w:t xml:space="preserve">variance test was conducted for pre-test, post-test and </w:t>
      </w:r>
      <w:r w:rsidR="002A6AFB" w:rsidRPr="00F81BAC">
        <w:rPr>
          <w:rFonts w:ascii="Palatino Linotype" w:hAnsi="Palatino Linotype"/>
          <w:sz w:val="20"/>
          <w:szCs w:val="20"/>
          <w:lang w:val="en-US"/>
        </w:rPr>
        <w:t>homogeneity</w:t>
      </w:r>
      <w:r w:rsidRPr="00F81BAC">
        <w:rPr>
          <w:rFonts w:ascii="Palatino Linotype" w:hAnsi="Palatino Linotype"/>
          <w:sz w:val="20"/>
          <w:szCs w:val="20"/>
          <w:lang w:val="en-US"/>
        </w:rPr>
        <w:t xml:space="preserve"> </w:t>
      </w:r>
      <w:r w:rsidR="00FE5584" w:rsidRPr="00F81BAC">
        <w:rPr>
          <w:rFonts w:ascii="Palatino Linotype" w:hAnsi="Palatino Linotype"/>
          <w:sz w:val="20"/>
          <w:szCs w:val="20"/>
          <w:lang w:val="en-US"/>
        </w:rPr>
        <w:t xml:space="preserve">of </w:t>
      </w:r>
      <w:r w:rsidRPr="00F81BAC">
        <w:rPr>
          <w:rFonts w:ascii="Palatino Linotype" w:hAnsi="Palatino Linotype"/>
          <w:sz w:val="20"/>
          <w:szCs w:val="20"/>
          <w:lang w:val="en-US"/>
        </w:rPr>
        <w:t xml:space="preserve">variance hypothesis was accepted. </w:t>
      </w:r>
      <w:r w:rsidR="00520E04" w:rsidRPr="00F81BAC">
        <w:rPr>
          <w:rFonts w:ascii="Palatino Linotype" w:hAnsi="Palatino Linotype"/>
          <w:sz w:val="20"/>
          <w:szCs w:val="20"/>
          <w:lang w:val="en-US"/>
        </w:rPr>
        <w:t>The p</w:t>
      </w:r>
      <w:r w:rsidRPr="00F81BAC">
        <w:rPr>
          <w:rFonts w:ascii="Palatino Linotype" w:hAnsi="Palatino Linotype"/>
          <w:sz w:val="20"/>
          <w:szCs w:val="20"/>
          <w:lang w:val="en-US"/>
        </w:rPr>
        <w:t>ost-test findings indicated no significan</w:t>
      </w:r>
      <w:r w:rsidR="00520E04" w:rsidRPr="00F81BAC">
        <w:rPr>
          <w:rFonts w:ascii="Palatino Linotype" w:hAnsi="Palatino Linotype"/>
          <w:sz w:val="20"/>
          <w:szCs w:val="20"/>
          <w:lang w:val="en-US"/>
        </w:rPr>
        <w:t>ce</w:t>
      </w:r>
      <w:r w:rsidRPr="00F81BAC">
        <w:rPr>
          <w:rFonts w:ascii="Palatino Linotype" w:hAnsi="Palatino Linotype"/>
          <w:sz w:val="20"/>
          <w:szCs w:val="20"/>
          <w:lang w:val="en-US"/>
        </w:rPr>
        <w:t xml:space="preserve"> difference between age 20-30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s’ score means (</w:t>
      </w:r>
      <w:r w:rsidR="00F81BAC" w:rsidRPr="00F81BAC">
        <w:rPr>
          <w:rFonts w:ascii="Palatino Linotype" w:hAnsi="Palatino Linotype"/>
          <w:noProof/>
          <w:sz w:val="20"/>
          <w:szCs w:val="20"/>
          <w:lang w:eastAsia="tr-TR"/>
        </w:rPr>
        <w:drawing>
          <wp:inline distT="0" distB="0" distL="0" distR="0" wp14:anchorId="21EFE910" wp14:editId="20D1E740">
            <wp:extent cx="152400" cy="1619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xml:space="preserve"> = 82.54;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94) and age 30 and higher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score means( </w:t>
      </w:r>
      <w:r w:rsidR="00F81BAC" w:rsidRPr="00F81BAC">
        <w:rPr>
          <w:rFonts w:ascii="Palatino Linotype" w:hAnsi="Palatino Linotype"/>
          <w:noProof/>
          <w:sz w:val="20"/>
          <w:szCs w:val="20"/>
          <w:lang w:eastAsia="tr-TR"/>
        </w:rPr>
        <w:drawing>
          <wp:inline distT="0" distB="0" distL="0" distR="0" wp14:anchorId="0BCCC064" wp14:editId="4521D8F2">
            <wp:extent cx="152400" cy="1619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xml:space="preserve"> = 86</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32;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7</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26) (t(35) = 1</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41; p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16). However, pre-test TPACK findings indicated age 20-30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s’ score means (</w:t>
      </w:r>
      <w:r w:rsidR="00F81BAC" w:rsidRPr="00F81BAC">
        <w:rPr>
          <w:rFonts w:ascii="Palatino Linotype" w:hAnsi="Palatino Linotype"/>
          <w:noProof/>
          <w:sz w:val="20"/>
          <w:szCs w:val="20"/>
          <w:lang w:eastAsia="tr-TR"/>
        </w:rPr>
        <w:drawing>
          <wp:inline distT="0" distB="0" distL="0" distR="0" wp14:anchorId="48FD6AEF" wp14:editId="0F631609">
            <wp:extent cx="152400" cy="1619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75</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47;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8</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52) were significantly lower than age 30 and higher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s’ score means (</w:t>
      </w:r>
      <w:r w:rsidR="00F81BAC" w:rsidRPr="00F81BAC">
        <w:rPr>
          <w:rFonts w:ascii="Palatino Linotype" w:hAnsi="Palatino Linotype"/>
          <w:noProof/>
          <w:sz w:val="20"/>
          <w:szCs w:val="20"/>
          <w:lang w:eastAsia="tr-TR"/>
        </w:rPr>
        <w:drawing>
          <wp:inline distT="0" distB="0" distL="0" distR="0" wp14:anchorId="3CFC2BEA" wp14:editId="25B22A6F">
            <wp:extent cx="152400" cy="1619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81BAC">
        <w:rPr>
          <w:rFonts w:ascii="Palatino Linotype" w:hAnsi="Palatino Linotype"/>
          <w:sz w:val="20"/>
          <w:szCs w:val="20"/>
          <w:lang w:val="en-US"/>
        </w:rPr>
        <w:t>= 84</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00; S</w:t>
      </w:r>
      <w:r w:rsidR="0076410A">
        <w:rPr>
          <w:rFonts w:ascii="Palatino Linotype" w:hAnsi="Palatino Linotype"/>
          <w:sz w:val="20"/>
          <w:szCs w:val="20"/>
          <w:lang w:val="en-US"/>
        </w:rPr>
        <w:t>D</w:t>
      </w:r>
      <w:r w:rsidRPr="00F81BAC">
        <w:rPr>
          <w:rFonts w:ascii="Palatino Linotype" w:hAnsi="Palatino Linotype"/>
          <w:sz w:val="20"/>
          <w:szCs w:val="20"/>
          <w:lang w:val="en-US"/>
        </w:rPr>
        <w:t xml:space="preserve"> = 9</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03) (t(35) = 2</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 xml:space="preserve">82; p = </w:t>
      </w:r>
      <w:r w:rsidR="004020A1" w:rsidRPr="00F81BAC">
        <w:rPr>
          <w:rFonts w:ascii="Palatino Linotype" w:hAnsi="Palatino Linotype"/>
          <w:sz w:val="20"/>
          <w:szCs w:val="20"/>
          <w:lang w:val="en-US"/>
        </w:rPr>
        <w:t>.</w:t>
      </w:r>
      <w:r w:rsidRPr="00F81BAC">
        <w:rPr>
          <w:rFonts w:ascii="Palatino Linotype" w:hAnsi="Palatino Linotype"/>
          <w:sz w:val="20"/>
          <w:szCs w:val="20"/>
          <w:lang w:val="en-US"/>
        </w:rPr>
        <w:t>008).</w:t>
      </w:r>
    </w:p>
    <w:p w14:paraId="080F6FBD" w14:textId="77777777" w:rsidR="003B3718" w:rsidRPr="00F81BAC" w:rsidRDefault="003B3718" w:rsidP="00FE5584">
      <w:pPr>
        <w:spacing w:before="240" w:after="20" w:line="240" w:lineRule="auto"/>
        <w:jc w:val="both"/>
        <w:rPr>
          <w:rFonts w:ascii="Palatino Linotype" w:hAnsi="Palatino Linotype"/>
          <w:sz w:val="20"/>
          <w:szCs w:val="20"/>
          <w:lang w:val="en-US"/>
        </w:rPr>
      </w:pPr>
      <w:r w:rsidRPr="00F81BAC">
        <w:rPr>
          <w:rFonts w:ascii="Palatino Linotype" w:hAnsi="Palatino Linotype"/>
          <w:b/>
          <w:sz w:val="20"/>
          <w:szCs w:val="20"/>
          <w:lang w:val="en-US"/>
        </w:rPr>
        <w:t>Table 8.</w:t>
      </w:r>
      <w:r w:rsidRPr="00F81BAC">
        <w:rPr>
          <w:rFonts w:ascii="Palatino Linotype" w:hAnsi="Palatino Linotype"/>
          <w:i/>
          <w:sz w:val="20"/>
          <w:szCs w:val="20"/>
          <w:lang w:val="en-US"/>
        </w:rPr>
        <w:t xml:space="preserve"> </w:t>
      </w:r>
      <w:r w:rsidRPr="00F81BAC">
        <w:rPr>
          <w:rFonts w:ascii="Palatino Linotype" w:hAnsi="Palatino Linotype"/>
          <w:sz w:val="20"/>
          <w:szCs w:val="20"/>
          <w:lang w:val="en-US"/>
        </w:rPr>
        <w:t>Descriptive values of TPACK SEBS pre-test post-test scores according to age</w:t>
      </w:r>
    </w:p>
    <w:tbl>
      <w:tblPr>
        <w:tblW w:w="5000" w:type="pct"/>
        <w:tblCellMar>
          <w:left w:w="0" w:type="dxa"/>
          <w:right w:w="0" w:type="dxa"/>
        </w:tblCellMar>
        <w:tblLook w:val="0000" w:firstRow="0" w:lastRow="0" w:firstColumn="0" w:lastColumn="0" w:noHBand="0" w:noVBand="0"/>
      </w:tblPr>
      <w:tblGrid>
        <w:gridCol w:w="1180"/>
        <w:gridCol w:w="1496"/>
        <w:gridCol w:w="1315"/>
        <w:gridCol w:w="1315"/>
        <w:gridCol w:w="1854"/>
        <w:gridCol w:w="1912"/>
      </w:tblGrid>
      <w:tr w:rsidR="003B3718" w:rsidRPr="00F81BAC" w14:paraId="05C3E1B3" w14:textId="77777777" w:rsidTr="003B3718">
        <w:trPr>
          <w:cantSplit/>
        </w:trPr>
        <w:tc>
          <w:tcPr>
            <w:tcW w:w="650" w:type="pct"/>
            <w:tcBorders>
              <w:top w:val="single" w:sz="8" w:space="0" w:color="auto"/>
              <w:bottom w:val="single" w:sz="4" w:space="0" w:color="auto"/>
            </w:tcBorders>
            <w:vAlign w:val="center"/>
          </w:tcPr>
          <w:p w14:paraId="533E53D1"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824" w:type="pct"/>
            <w:tcBorders>
              <w:top w:val="single" w:sz="8" w:space="0" w:color="auto"/>
              <w:bottom w:val="single" w:sz="4" w:space="0" w:color="auto"/>
            </w:tcBorders>
            <w:shd w:val="clear" w:color="auto" w:fill="FFFFFF"/>
          </w:tcPr>
          <w:p w14:paraId="19224E92"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Age</w:t>
            </w:r>
          </w:p>
        </w:tc>
        <w:tc>
          <w:tcPr>
            <w:tcW w:w="725" w:type="pct"/>
            <w:tcBorders>
              <w:top w:val="single" w:sz="8" w:space="0" w:color="auto"/>
              <w:bottom w:val="single" w:sz="4" w:space="0" w:color="auto"/>
            </w:tcBorders>
            <w:shd w:val="clear" w:color="auto" w:fill="FFFFFF"/>
          </w:tcPr>
          <w:p w14:paraId="542D021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n</w:t>
            </w:r>
          </w:p>
        </w:tc>
        <w:tc>
          <w:tcPr>
            <w:tcW w:w="725" w:type="pct"/>
            <w:tcBorders>
              <w:top w:val="single" w:sz="8" w:space="0" w:color="auto"/>
              <w:bottom w:val="single" w:sz="4" w:space="0" w:color="auto"/>
            </w:tcBorders>
            <w:shd w:val="clear" w:color="auto" w:fill="FFFFFF"/>
          </w:tcPr>
          <w:p w14:paraId="5DB712E3" w14:textId="5906A952" w:rsidR="003B3718" w:rsidRPr="00F81BAC" w:rsidRDefault="00F81BAC"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noProof/>
                <w:sz w:val="20"/>
                <w:szCs w:val="20"/>
                <w:lang w:eastAsia="tr-TR"/>
              </w:rPr>
              <w:drawing>
                <wp:inline distT="0" distB="0" distL="0" distR="0" wp14:anchorId="312D88B9" wp14:editId="6DE082CB">
                  <wp:extent cx="152400" cy="1619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022" w:type="pct"/>
            <w:tcBorders>
              <w:top w:val="single" w:sz="8" w:space="0" w:color="auto"/>
              <w:bottom w:val="single" w:sz="4" w:space="0" w:color="auto"/>
            </w:tcBorders>
            <w:shd w:val="clear" w:color="auto" w:fill="FFFFFF"/>
          </w:tcPr>
          <w:p w14:paraId="535C6E13"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SD</w:t>
            </w:r>
          </w:p>
        </w:tc>
        <w:tc>
          <w:tcPr>
            <w:tcW w:w="1055" w:type="pct"/>
            <w:tcBorders>
              <w:top w:val="single" w:sz="8" w:space="0" w:color="auto"/>
              <w:bottom w:val="single" w:sz="4" w:space="0" w:color="auto"/>
            </w:tcBorders>
            <w:shd w:val="clear" w:color="auto" w:fill="FFFFFF"/>
          </w:tcPr>
          <w:p w14:paraId="1BF7A00D"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SEM</w:t>
            </w:r>
          </w:p>
        </w:tc>
      </w:tr>
      <w:tr w:rsidR="003B3718" w:rsidRPr="00F81BAC" w14:paraId="1D22135F" w14:textId="77777777" w:rsidTr="003B3718">
        <w:trPr>
          <w:cantSplit/>
        </w:trPr>
        <w:tc>
          <w:tcPr>
            <w:tcW w:w="650" w:type="pct"/>
            <w:vMerge w:val="restart"/>
            <w:tcBorders>
              <w:top w:val="single" w:sz="4" w:space="0" w:color="auto"/>
            </w:tcBorders>
            <w:shd w:val="clear" w:color="auto" w:fill="FFFFFF"/>
            <w:vAlign w:val="center"/>
          </w:tcPr>
          <w:p w14:paraId="46B654BD"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Pre-test</w:t>
            </w:r>
          </w:p>
        </w:tc>
        <w:tc>
          <w:tcPr>
            <w:tcW w:w="824" w:type="pct"/>
            <w:tcBorders>
              <w:top w:val="single" w:sz="4" w:space="0" w:color="auto"/>
            </w:tcBorders>
            <w:shd w:val="clear" w:color="auto" w:fill="FFFFFF"/>
            <w:vAlign w:val="center"/>
          </w:tcPr>
          <w:p w14:paraId="5BDD9FC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20-30</w:t>
            </w:r>
          </w:p>
        </w:tc>
        <w:tc>
          <w:tcPr>
            <w:tcW w:w="725" w:type="pct"/>
            <w:tcBorders>
              <w:top w:val="single" w:sz="4" w:space="0" w:color="auto"/>
            </w:tcBorders>
            <w:shd w:val="clear" w:color="auto" w:fill="FFFFFF"/>
            <w:vAlign w:val="center"/>
          </w:tcPr>
          <w:p w14:paraId="6047ED03"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23</w:t>
            </w:r>
          </w:p>
        </w:tc>
        <w:tc>
          <w:tcPr>
            <w:tcW w:w="725" w:type="pct"/>
            <w:tcBorders>
              <w:top w:val="single" w:sz="4" w:space="0" w:color="auto"/>
            </w:tcBorders>
            <w:shd w:val="clear" w:color="auto" w:fill="FFFFFF"/>
            <w:vAlign w:val="center"/>
          </w:tcPr>
          <w:p w14:paraId="425C63C2" w14:textId="1827DFB0"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75</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47</w:t>
            </w:r>
          </w:p>
        </w:tc>
        <w:tc>
          <w:tcPr>
            <w:tcW w:w="1022" w:type="pct"/>
            <w:tcBorders>
              <w:top w:val="single" w:sz="4" w:space="0" w:color="auto"/>
            </w:tcBorders>
            <w:shd w:val="clear" w:color="auto" w:fill="FFFFFF"/>
            <w:vAlign w:val="center"/>
          </w:tcPr>
          <w:p w14:paraId="6D6BD0E1" w14:textId="4CBD30D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52</w:t>
            </w:r>
          </w:p>
        </w:tc>
        <w:tc>
          <w:tcPr>
            <w:tcW w:w="1055" w:type="pct"/>
            <w:tcBorders>
              <w:top w:val="single" w:sz="4" w:space="0" w:color="auto"/>
            </w:tcBorders>
            <w:shd w:val="clear" w:color="auto" w:fill="FFFFFF"/>
            <w:vAlign w:val="center"/>
          </w:tcPr>
          <w:p w14:paraId="5C394BE9" w14:textId="11086488"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77</w:t>
            </w:r>
          </w:p>
        </w:tc>
      </w:tr>
      <w:tr w:rsidR="003B3718" w:rsidRPr="00F81BAC" w14:paraId="7FC8EE46" w14:textId="77777777" w:rsidTr="003B3718">
        <w:trPr>
          <w:cantSplit/>
        </w:trPr>
        <w:tc>
          <w:tcPr>
            <w:tcW w:w="650" w:type="pct"/>
            <w:vMerge/>
            <w:tcBorders>
              <w:bottom w:val="single" w:sz="4" w:space="0" w:color="auto"/>
            </w:tcBorders>
            <w:shd w:val="clear" w:color="auto" w:fill="FFFFFF"/>
            <w:vAlign w:val="center"/>
          </w:tcPr>
          <w:p w14:paraId="3F4DE24D"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824" w:type="pct"/>
            <w:tcBorders>
              <w:bottom w:val="single" w:sz="4" w:space="0" w:color="auto"/>
            </w:tcBorders>
            <w:shd w:val="clear" w:color="auto" w:fill="FFFFFF"/>
            <w:vAlign w:val="center"/>
          </w:tcPr>
          <w:p w14:paraId="29EF860E"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31&gt;</w:t>
            </w:r>
          </w:p>
        </w:tc>
        <w:tc>
          <w:tcPr>
            <w:tcW w:w="725" w:type="pct"/>
            <w:tcBorders>
              <w:bottom w:val="single" w:sz="4" w:space="0" w:color="auto"/>
            </w:tcBorders>
            <w:shd w:val="clear" w:color="auto" w:fill="FFFFFF"/>
            <w:vAlign w:val="center"/>
          </w:tcPr>
          <w:p w14:paraId="64F69802"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14</w:t>
            </w:r>
          </w:p>
        </w:tc>
        <w:tc>
          <w:tcPr>
            <w:tcW w:w="725" w:type="pct"/>
            <w:tcBorders>
              <w:bottom w:val="single" w:sz="4" w:space="0" w:color="auto"/>
            </w:tcBorders>
            <w:shd w:val="clear" w:color="auto" w:fill="FFFFFF"/>
            <w:vAlign w:val="center"/>
          </w:tcPr>
          <w:p w14:paraId="63326528" w14:textId="0A056B82" w:rsidR="003B3718" w:rsidRPr="00F81BAC" w:rsidRDefault="003B3718" w:rsidP="00E00F34">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84</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c>
          <w:tcPr>
            <w:tcW w:w="1022" w:type="pct"/>
            <w:tcBorders>
              <w:bottom w:val="single" w:sz="4" w:space="0" w:color="auto"/>
            </w:tcBorders>
            <w:shd w:val="clear" w:color="auto" w:fill="FFFFFF"/>
            <w:vAlign w:val="center"/>
          </w:tcPr>
          <w:p w14:paraId="1F5FA6F8" w14:textId="0CFA1340"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03</w:t>
            </w:r>
          </w:p>
        </w:tc>
        <w:tc>
          <w:tcPr>
            <w:tcW w:w="1055" w:type="pct"/>
            <w:tcBorders>
              <w:bottom w:val="single" w:sz="4" w:space="0" w:color="auto"/>
            </w:tcBorders>
            <w:shd w:val="clear" w:color="auto" w:fill="FFFFFF"/>
            <w:vAlign w:val="center"/>
          </w:tcPr>
          <w:p w14:paraId="3395401A" w14:textId="70C13A7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6B3492C1" w14:textId="77777777" w:rsidTr="003B3718">
        <w:trPr>
          <w:cantSplit/>
        </w:trPr>
        <w:tc>
          <w:tcPr>
            <w:tcW w:w="650" w:type="pct"/>
            <w:vMerge w:val="restart"/>
            <w:tcBorders>
              <w:top w:val="single" w:sz="4" w:space="0" w:color="auto"/>
            </w:tcBorders>
            <w:shd w:val="clear" w:color="auto" w:fill="FFFFFF"/>
            <w:vAlign w:val="center"/>
          </w:tcPr>
          <w:p w14:paraId="5A69E28C"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Post-test</w:t>
            </w:r>
          </w:p>
        </w:tc>
        <w:tc>
          <w:tcPr>
            <w:tcW w:w="824" w:type="pct"/>
            <w:tcBorders>
              <w:top w:val="single" w:sz="4" w:space="0" w:color="auto"/>
            </w:tcBorders>
            <w:shd w:val="clear" w:color="auto" w:fill="FFFFFF"/>
            <w:vAlign w:val="center"/>
          </w:tcPr>
          <w:p w14:paraId="2B24FD1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20-30</w:t>
            </w:r>
          </w:p>
        </w:tc>
        <w:tc>
          <w:tcPr>
            <w:tcW w:w="725" w:type="pct"/>
            <w:tcBorders>
              <w:top w:val="single" w:sz="4" w:space="0" w:color="auto"/>
            </w:tcBorders>
            <w:shd w:val="clear" w:color="auto" w:fill="FFFFFF"/>
            <w:vAlign w:val="center"/>
          </w:tcPr>
          <w:p w14:paraId="450E01D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23</w:t>
            </w:r>
          </w:p>
        </w:tc>
        <w:tc>
          <w:tcPr>
            <w:tcW w:w="725" w:type="pct"/>
            <w:tcBorders>
              <w:top w:val="single" w:sz="4" w:space="0" w:color="auto"/>
            </w:tcBorders>
            <w:shd w:val="clear" w:color="auto" w:fill="FFFFFF"/>
            <w:vAlign w:val="center"/>
          </w:tcPr>
          <w:p w14:paraId="456A896D" w14:textId="3FEDCF1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54</w:t>
            </w:r>
          </w:p>
        </w:tc>
        <w:tc>
          <w:tcPr>
            <w:tcW w:w="1022" w:type="pct"/>
            <w:tcBorders>
              <w:top w:val="single" w:sz="4" w:space="0" w:color="auto"/>
            </w:tcBorders>
            <w:shd w:val="clear" w:color="auto" w:fill="FFFFFF"/>
            <w:vAlign w:val="center"/>
          </w:tcPr>
          <w:p w14:paraId="2326E408" w14:textId="212F4F33"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94</w:t>
            </w:r>
          </w:p>
        </w:tc>
        <w:tc>
          <w:tcPr>
            <w:tcW w:w="1055" w:type="pct"/>
            <w:tcBorders>
              <w:top w:val="single" w:sz="4" w:space="0" w:color="auto"/>
            </w:tcBorders>
            <w:shd w:val="clear" w:color="auto" w:fill="FFFFFF"/>
            <w:vAlign w:val="center"/>
          </w:tcPr>
          <w:p w14:paraId="2606BAAF" w14:textId="2EFE0BD4"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65</w:t>
            </w:r>
          </w:p>
        </w:tc>
      </w:tr>
      <w:tr w:rsidR="003B3718" w:rsidRPr="00F81BAC" w14:paraId="59748627" w14:textId="77777777" w:rsidTr="003B3718">
        <w:trPr>
          <w:cantSplit/>
        </w:trPr>
        <w:tc>
          <w:tcPr>
            <w:tcW w:w="650" w:type="pct"/>
            <w:vMerge/>
            <w:tcBorders>
              <w:bottom w:val="single" w:sz="8" w:space="0" w:color="auto"/>
            </w:tcBorders>
            <w:shd w:val="clear" w:color="auto" w:fill="FFFFFF"/>
            <w:vAlign w:val="center"/>
          </w:tcPr>
          <w:p w14:paraId="5AEEE561"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824" w:type="pct"/>
            <w:tcBorders>
              <w:bottom w:val="single" w:sz="8" w:space="0" w:color="auto"/>
            </w:tcBorders>
            <w:shd w:val="clear" w:color="auto" w:fill="FFFFFF"/>
            <w:vAlign w:val="center"/>
          </w:tcPr>
          <w:p w14:paraId="19E2B067"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31&gt;</w:t>
            </w:r>
          </w:p>
        </w:tc>
        <w:tc>
          <w:tcPr>
            <w:tcW w:w="725" w:type="pct"/>
            <w:tcBorders>
              <w:bottom w:val="single" w:sz="8" w:space="0" w:color="auto"/>
            </w:tcBorders>
            <w:shd w:val="clear" w:color="auto" w:fill="FFFFFF"/>
            <w:vAlign w:val="center"/>
          </w:tcPr>
          <w:p w14:paraId="2896240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14</w:t>
            </w:r>
          </w:p>
        </w:tc>
        <w:tc>
          <w:tcPr>
            <w:tcW w:w="725" w:type="pct"/>
            <w:tcBorders>
              <w:bottom w:val="single" w:sz="8" w:space="0" w:color="auto"/>
            </w:tcBorders>
            <w:shd w:val="clear" w:color="auto" w:fill="FFFFFF"/>
            <w:vAlign w:val="center"/>
          </w:tcPr>
          <w:p w14:paraId="22F1EF40" w14:textId="6318959C"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86</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32</w:t>
            </w:r>
          </w:p>
        </w:tc>
        <w:tc>
          <w:tcPr>
            <w:tcW w:w="1022" w:type="pct"/>
            <w:tcBorders>
              <w:bottom w:val="single" w:sz="8" w:space="0" w:color="auto"/>
            </w:tcBorders>
            <w:shd w:val="clear" w:color="auto" w:fill="FFFFFF"/>
            <w:vAlign w:val="center"/>
          </w:tcPr>
          <w:p w14:paraId="36742CA3" w14:textId="41307A75"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26</w:t>
            </w:r>
          </w:p>
        </w:tc>
        <w:tc>
          <w:tcPr>
            <w:tcW w:w="1055" w:type="pct"/>
            <w:tcBorders>
              <w:bottom w:val="single" w:sz="8" w:space="0" w:color="auto"/>
            </w:tcBorders>
            <w:shd w:val="clear" w:color="auto" w:fill="FFFFFF"/>
            <w:vAlign w:val="center"/>
          </w:tcPr>
          <w:p w14:paraId="21E14082" w14:textId="7BD6ACD9"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01</w:t>
            </w:r>
          </w:p>
        </w:tc>
      </w:tr>
    </w:tbl>
    <w:p w14:paraId="664B7895" w14:textId="77777777" w:rsidR="003B3718" w:rsidRPr="00F81BAC" w:rsidRDefault="003B3718" w:rsidP="003B3718">
      <w:pPr>
        <w:spacing w:after="120" w:line="240" w:lineRule="auto"/>
        <w:jc w:val="both"/>
        <w:rPr>
          <w:rFonts w:ascii="Palatino Linotype" w:hAnsi="Palatino Linotype"/>
          <w:sz w:val="20"/>
          <w:szCs w:val="20"/>
          <w:lang w:val="en-US"/>
        </w:rPr>
      </w:pPr>
    </w:p>
    <w:p w14:paraId="785DD3FA" w14:textId="1CDD9150" w:rsidR="003B3718" w:rsidRPr="00F81BAC" w:rsidRDefault="003B3718" w:rsidP="00FE5584">
      <w:pPr>
        <w:spacing w:before="240"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order to answer “Do TPACK self-efficacy scale </w:t>
      </w:r>
      <w:r w:rsidR="00FE5584" w:rsidRPr="00F81BAC">
        <w:rPr>
          <w:rFonts w:ascii="Palatino Linotype" w:hAnsi="Palatino Linotype"/>
          <w:sz w:val="20"/>
          <w:szCs w:val="20"/>
          <w:lang w:val="en-US"/>
        </w:rPr>
        <w:t>sub factors</w:t>
      </w:r>
      <w:r w:rsidRPr="00F81BAC">
        <w:rPr>
          <w:rFonts w:ascii="Palatino Linotype" w:hAnsi="Palatino Linotype"/>
          <w:sz w:val="20"/>
          <w:szCs w:val="20"/>
          <w:lang w:val="en-US"/>
        </w:rPr>
        <w:t xml:space="preserve"> differ significantly before and after the training?” sub-question, Wilcoxon </w:t>
      </w:r>
      <w:r w:rsidR="0076410A">
        <w:rPr>
          <w:rFonts w:ascii="Palatino Linotype" w:hAnsi="Palatino Linotype"/>
          <w:sz w:val="20"/>
          <w:szCs w:val="20"/>
          <w:lang w:val="en-US"/>
        </w:rPr>
        <w:t>t</w:t>
      </w:r>
      <w:r w:rsidRPr="00F81BAC">
        <w:rPr>
          <w:rFonts w:ascii="Palatino Linotype" w:hAnsi="Palatino Linotype"/>
          <w:sz w:val="20"/>
          <w:szCs w:val="20"/>
          <w:lang w:val="en-US"/>
        </w:rPr>
        <w:t xml:space="preserve">est </w:t>
      </w:r>
      <w:r w:rsidR="0076410A">
        <w:rPr>
          <w:rFonts w:ascii="Palatino Linotype" w:hAnsi="Palatino Linotype"/>
          <w:sz w:val="20"/>
          <w:szCs w:val="20"/>
          <w:lang w:val="en-US"/>
        </w:rPr>
        <w:t xml:space="preserve">was used. </w:t>
      </w:r>
      <w:r w:rsidRPr="00F81BAC">
        <w:rPr>
          <w:rFonts w:ascii="Palatino Linotype" w:hAnsi="Palatino Linotype"/>
          <w:sz w:val="20"/>
          <w:szCs w:val="20"/>
          <w:lang w:val="en-US"/>
        </w:rPr>
        <w:t xml:space="preserve">Table 9 shows average score means of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s according to factors.</w:t>
      </w:r>
    </w:p>
    <w:p w14:paraId="429A1495" w14:textId="77777777" w:rsidR="003B3718" w:rsidRPr="00F81BAC" w:rsidRDefault="003B3718" w:rsidP="00FE5584">
      <w:pPr>
        <w:autoSpaceDE w:val="0"/>
        <w:autoSpaceDN w:val="0"/>
        <w:adjustRightInd w:val="0"/>
        <w:spacing w:before="240" w:after="20" w:line="240" w:lineRule="auto"/>
        <w:rPr>
          <w:rFonts w:ascii="Palatino Linotype" w:hAnsi="Palatino Linotype"/>
          <w:sz w:val="20"/>
          <w:szCs w:val="20"/>
          <w:lang w:val="en-US"/>
        </w:rPr>
      </w:pPr>
      <w:r w:rsidRPr="00F81BAC">
        <w:rPr>
          <w:rFonts w:ascii="Palatino Linotype" w:hAnsi="Palatino Linotype"/>
          <w:b/>
          <w:sz w:val="20"/>
          <w:szCs w:val="20"/>
          <w:lang w:val="en-US"/>
        </w:rPr>
        <w:t>Table 9.</w:t>
      </w:r>
      <w:r w:rsidRPr="00F81BAC">
        <w:rPr>
          <w:rFonts w:ascii="Palatino Linotype" w:hAnsi="Palatino Linotype"/>
          <w:i/>
          <w:sz w:val="20"/>
          <w:szCs w:val="20"/>
          <w:lang w:val="en-US"/>
        </w:rPr>
        <w:t xml:space="preserve"> </w:t>
      </w:r>
      <w:r w:rsidRPr="00F81BAC">
        <w:rPr>
          <w:rFonts w:ascii="Palatino Linotype" w:hAnsi="Palatino Linotype"/>
          <w:sz w:val="20"/>
          <w:szCs w:val="20"/>
          <w:lang w:val="en-US"/>
        </w:rPr>
        <w:t>Row means and row sums</w:t>
      </w:r>
    </w:p>
    <w:tbl>
      <w:tblPr>
        <w:tblW w:w="9192" w:type="dxa"/>
        <w:jc w:val="center"/>
        <w:tblCellMar>
          <w:left w:w="0" w:type="dxa"/>
          <w:right w:w="0" w:type="dxa"/>
        </w:tblCellMar>
        <w:tblLook w:val="0000" w:firstRow="0" w:lastRow="0" w:firstColumn="0" w:lastColumn="0" w:noHBand="0" w:noVBand="0"/>
      </w:tblPr>
      <w:tblGrid>
        <w:gridCol w:w="2028"/>
        <w:gridCol w:w="2438"/>
        <w:gridCol w:w="1133"/>
        <w:gridCol w:w="1760"/>
        <w:gridCol w:w="1833"/>
      </w:tblGrid>
      <w:tr w:rsidR="003B3718" w:rsidRPr="00F81BAC" w14:paraId="067611B8" w14:textId="77777777" w:rsidTr="00FE5584">
        <w:trPr>
          <w:cantSplit/>
          <w:trHeight w:val="330"/>
          <w:jc w:val="center"/>
        </w:trPr>
        <w:tc>
          <w:tcPr>
            <w:tcW w:w="4329" w:type="dxa"/>
            <w:gridSpan w:val="2"/>
            <w:tcBorders>
              <w:top w:val="single" w:sz="8" w:space="0" w:color="auto"/>
              <w:bottom w:val="single" w:sz="4" w:space="0" w:color="auto"/>
            </w:tcBorders>
            <w:shd w:val="clear" w:color="auto" w:fill="FFFFFF"/>
          </w:tcPr>
          <w:p w14:paraId="2C146E39"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p>
        </w:tc>
        <w:tc>
          <w:tcPr>
            <w:tcW w:w="1150" w:type="dxa"/>
            <w:tcBorders>
              <w:top w:val="single" w:sz="8" w:space="0" w:color="auto"/>
              <w:bottom w:val="single" w:sz="4" w:space="0" w:color="auto"/>
            </w:tcBorders>
            <w:shd w:val="clear" w:color="auto" w:fill="FFFFFF"/>
          </w:tcPr>
          <w:p w14:paraId="26D54F3C"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n</w:t>
            </w:r>
          </w:p>
        </w:tc>
        <w:tc>
          <w:tcPr>
            <w:tcW w:w="1839" w:type="dxa"/>
            <w:tcBorders>
              <w:top w:val="single" w:sz="8" w:space="0" w:color="auto"/>
              <w:bottom w:val="single" w:sz="4" w:space="0" w:color="auto"/>
            </w:tcBorders>
            <w:shd w:val="clear" w:color="auto" w:fill="FFFFFF"/>
          </w:tcPr>
          <w:p w14:paraId="604D720F"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Row mean</w:t>
            </w:r>
          </w:p>
        </w:tc>
        <w:tc>
          <w:tcPr>
            <w:tcW w:w="1873" w:type="dxa"/>
            <w:tcBorders>
              <w:top w:val="single" w:sz="8" w:space="0" w:color="auto"/>
              <w:bottom w:val="single" w:sz="4" w:space="0" w:color="auto"/>
            </w:tcBorders>
            <w:shd w:val="clear" w:color="auto" w:fill="FFFFFF"/>
          </w:tcPr>
          <w:p w14:paraId="161D8B4F"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Row sum</w:t>
            </w:r>
          </w:p>
        </w:tc>
      </w:tr>
      <w:tr w:rsidR="003B3718" w:rsidRPr="00F81BAC" w14:paraId="27B95F74" w14:textId="77777777" w:rsidTr="00FE5584">
        <w:trPr>
          <w:cantSplit/>
          <w:trHeight w:val="315"/>
          <w:jc w:val="center"/>
        </w:trPr>
        <w:tc>
          <w:tcPr>
            <w:tcW w:w="1877" w:type="dxa"/>
            <w:vMerge w:val="restart"/>
            <w:tcBorders>
              <w:top w:val="single" w:sz="4" w:space="0" w:color="auto"/>
            </w:tcBorders>
            <w:shd w:val="clear" w:color="auto" w:fill="FFFFFF"/>
            <w:vAlign w:val="center"/>
          </w:tcPr>
          <w:p w14:paraId="7A92864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SPK – PK</w:t>
            </w:r>
          </w:p>
        </w:tc>
        <w:tc>
          <w:tcPr>
            <w:tcW w:w="2452" w:type="dxa"/>
            <w:tcBorders>
              <w:top w:val="single" w:sz="4" w:space="0" w:color="auto"/>
            </w:tcBorders>
            <w:shd w:val="clear" w:color="auto" w:fill="FFFFFF"/>
            <w:vAlign w:val="center"/>
          </w:tcPr>
          <w:p w14:paraId="623621BD"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tcBorders>
              <w:top w:val="single" w:sz="4" w:space="0" w:color="auto"/>
            </w:tcBorders>
            <w:shd w:val="clear" w:color="auto" w:fill="FFFFFF"/>
            <w:vAlign w:val="center"/>
          </w:tcPr>
          <w:p w14:paraId="51B948AB"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10</w:t>
            </w:r>
            <w:r w:rsidRPr="00F81BAC">
              <w:rPr>
                <w:rFonts w:ascii="Palatino Linotype" w:hAnsi="Palatino Linotype"/>
                <w:color w:val="000000"/>
                <w:sz w:val="20"/>
                <w:szCs w:val="20"/>
                <w:vertAlign w:val="superscript"/>
                <w:lang w:val="en-US"/>
              </w:rPr>
              <w:t>a</w:t>
            </w:r>
          </w:p>
        </w:tc>
        <w:tc>
          <w:tcPr>
            <w:tcW w:w="1839" w:type="dxa"/>
            <w:tcBorders>
              <w:top w:val="single" w:sz="4" w:space="0" w:color="auto"/>
            </w:tcBorders>
            <w:shd w:val="clear" w:color="auto" w:fill="FFFFFF"/>
            <w:vAlign w:val="center"/>
          </w:tcPr>
          <w:p w14:paraId="4C25AF5F" w14:textId="75B1F292"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56</w:t>
            </w:r>
          </w:p>
        </w:tc>
        <w:tc>
          <w:tcPr>
            <w:tcW w:w="1873" w:type="dxa"/>
            <w:tcBorders>
              <w:top w:val="single" w:sz="4" w:space="0" w:color="auto"/>
            </w:tcBorders>
            <w:shd w:val="clear" w:color="auto" w:fill="FFFFFF"/>
            <w:vAlign w:val="center"/>
          </w:tcPr>
          <w:p w14:paraId="5CC5B4E3" w14:textId="46B3C10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122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33D7DE06" w14:textId="77777777" w:rsidTr="00FE5584">
        <w:trPr>
          <w:cantSplit/>
          <w:trHeight w:val="315"/>
          <w:jc w:val="center"/>
        </w:trPr>
        <w:tc>
          <w:tcPr>
            <w:tcW w:w="1877" w:type="dxa"/>
            <w:vMerge/>
            <w:shd w:val="clear" w:color="auto" w:fill="FFFFFF"/>
            <w:vAlign w:val="center"/>
          </w:tcPr>
          <w:p w14:paraId="0D8FA9B4"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5B6E1995"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29D85600"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25</w:t>
            </w:r>
            <w:r w:rsidRPr="00F81BAC">
              <w:rPr>
                <w:rFonts w:ascii="Palatino Linotype" w:hAnsi="Palatino Linotype"/>
                <w:color w:val="000000"/>
                <w:sz w:val="20"/>
                <w:szCs w:val="20"/>
                <w:vertAlign w:val="superscript"/>
                <w:lang w:val="en-US"/>
              </w:rPr>
              <w:t>b</w:t>
            </w:r>
          </w:p>
        </w:tc>
        <w:tc>
          <w:tcPr>
            <w:tcW w:w="1839" w:type="dxa"/>
            <w:shd w:val="clear" w:color="auto" w:fill="FFFFFF"/>
            <w:vAlign w:val="center"/>
          </w:tcPr>
          <w:p w14:paraId="6B6814EA" w14:textId="7901ECDB"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18</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92</w:t>
            </w:r>
          </w:p>
        </w:tc>
        <w:tc>
          <w:tcPr>
            <w:tcW w:w="1873" w:type="dxa"/>
            <w:shd w:val="clear" w:color="auto" w:fill="FFFFFF"/>
            <w:vAlign w:val="center"/>
          </w:tcPr>
          <w:p w14:paraId="12F749D3" w14:textId="59E8854B"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473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699838E1" w14:textId="77777777" w:rsidTr="00FE5584">
        <w:trPr>
          <w:cantSplit/>
          <w:trHeight w:val="315"/>
          <w:jc w:val="center"/>
        </w:trPr>
        <w:tc>
          <w:tcPr>
            <w:tcW w:w="1877" w:type="dxa"/>
            <w:vMerge/>
            <w:shd w:val="clear" w:color="auto" w:fill="FFFFFF"/>
            <w:vAlign w:val="center"/>
          </w:tcPr>
          <w:p w14:paraId="7B6D52C2"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2C0CE0B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051609FA"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Pr="00F81BAC">
              <w:rPr>
                <w:rFonts w:ascii="Palatino Linotype" w:hAnsi="Palatino Linotype"/>
                <w:color w:val="000000"/>
                <w:sz w:val="20"/>
                <w:szCs w:val="20"/>
                <w:vertAlign w:val="superscript"/>
                <w:lang w:val="en-US"/>
              </w:rPr>
              <w:t>c</w:t>
            </w:r>
          </w:p>
        </w:tc>
        <w:tc>
          <w:tcPr>
            <w:tcW w:w="1839" w:type="dxa"/>
            <w:shd w:val="clear" w:color="auto" w:fill="FFFFFF"/>
          </w:tcPr>
          <w:p w14:paraId="39897D75"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6A9ECFD6"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63ACD4C5" w14:textId="77777777" w:rsidTr="00FE5584">
        <w:trPr>
          <w:cantSplit/>
          <w:trHeight w:val="315"/>
          <w:jc w:val="center"/>
        </w:trPr>
        <w:tc>
          <w:tcPr>
            <w:tcW w:w="1877" w:type="dxa"/>
            <w:vMerge/>
            <w:tcBorders>
              <w:bottom w:val="single" w:sz="4" w:space="0" w:color="auto"/>
            </w:tcBorders>
            <w:shd w:val="clear" w:color="auto" w:fill="FFFFFF"/>
            <w:vAlign w:val="center"/>
          </w:tcPr>
          <w:p w14:paraId="0FCAFE69"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798EC07B"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747B33A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357A83F0"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38244D0E"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5817267" w14:textId="77777777" w:rsidTr="00FE5584">
        <w:trPr>
          <w:cantSplit/>
          <w:trHeight w:val="315"/>
          <w:jc w:val="center"/>
        </w:trPr>
        <w:tc>
          <w:tcPr>
            <w:tcW w:w="1877" w:type="dxa"/>
            <w:vMerge w:val="restart"/>
            <w:tcBorders>
              <w:top w:val="single" w:sz="4" w:space="0" w:color="auto"/>
            </w:tcBorders>
            <w:shd w:val="clear" w:color="auto" w:fill="FFFFFF"/>
            <w:vAlign w:val="center"/>
          </w:tcPr>
          <w:p w14:paraId="786B7CB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SCK – CK</w:t>
            </w:r>
          </w:p>
        </w:tc>
        <w:tc>
          <w:tcPr>
            <w:tcW w:w="2452" w:type="dxa"/>
            <w:tcBorders>
              <w:top w:val="single" w:sz="4" w:space="0" w:color="auto"/>
            </w:tcBorders>
            <w:shd w:val="clear" w:color="auto" w:fill="FFFFFF"/>
            <w:vAlign w:val="center"/>
          </w:tcPr>
          <w:p w14:paraId="4E9CF2BE"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tcBorders>
              <w:top w:val="single" w:sz="4" w:space="0" w:color="auto"/>
            </w:tcBorders>
            <w:shd w:val="clear" w:color="auto" w:fill="FFFFFF"/>
            <w:vAlign w:val="center"/>
          </w:tcPr>
          <w:p w14:paraId="76193092"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12</w:t>
            </w:r>
            <w:r w:rsidRPr="00F81BAC">
              <w:rPr>
                <w:rFonts w:ascii="Palatino Linotype" w:hAnsi="Palatino Linotype"/>
                <w:color w:val="000000"/>
                <w:sz w:val="20"/>
                <w:szCs w:val="20"/>
                <w:vertAlign w:val="superscript"/>
                <w:lang w:val="en-US"/>
              </w:rPr>
              <w:t>d</w:t>
            </w:r>
          </w:p>
        </w:tc>
        <w:tc>
          <w:tcPr>
            <w:tcW w:w="1839" w:type="dxa"/>
            <w:tcBorders>
              <w:top w:val="single" w:sz="4" w:space="0" w:color="auto"/>
            </w:tcBorders>
            <w:shd w:val="clear" w:color="auto" w:fill="FFFFFF"/>
            <w:vAlign w:val="center"/>
          </w:tcPr>
          <w:p w14:paraId="3F69512B" w14:textId="484E7246"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15</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41</w:t>
            </w:r>
          </w:p>
        </w:tc>
        <w:tc>
          <w:tcPr>
            <w:tcW w:w="1873" w:type="dxa"/>
            <w:tcBorders>
              <w:top w:val="single" w:sz="4" w:space="0" w:color="auto"/>
            </w:tcBorders>
            <w:shd w:val="clear" w:color="auto" w:fill="FFFFFF"/>
            <w:vAlign w:val="center"/>
          </w:tcPr>
          <w:p w14:paraId="465BA979" w14:textId="0482D414"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169</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6A23A076" w14:textId="77777777" w:rsidTr="00FE5584">
        <w:trPr>
          <w:cantSplit/>
          <w:trHeight w:val="315"/>
          <w:jc w:val="center"/>
        </w:trPr>
        <w:tc>
          <w:tcPr>
            <w:tcW w:w="1877" w:type="dxa"/>
            <w:vMerge/>
            <w:shd w:val="clear" w:color="auto" w:fill="FFFFFF"/>
            <w:vAlign w:val="center"/>
          </w:tcPr>
          <w:p w14:paraId="120EC565"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5BB75D5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24851F3D"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21</w:t>
            </w:r>
            <w:r w:rsidRPr="00F81BAC">
              <w:rPr>
                <w:rFonts w:ascii="Palatino Linotype" w:hAnsi="Palatino Linotype"/>
                <w:color w:val="000000"/>
                <w:sz w:val="20"/>
                <w:szCs w:val="20"/>
                <w:vertAlign w:val="superscript"/>
                <w:lang w:val="en-US"/>
              </w:rPr>
              <w:t>e</w:t>
            </w:r>
          </w:p>
        </w:tc>
        <w:tc>
          <w:tcPr>
            <w:tcW w:w="1839" w:type="dxa"/>
            <w:shd w:val="clear" w:color="auto" w:fill="FFFFFF"/>
            <w:vAlign w:val="center"/>
          </w:tcPr>
          <w:p w14:paraId="220C1CF6" w14:textId="2A0EC54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17</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07</w:t>
            </w:r>
          </w:p>
        </w:tc>
        <w:tc>
          <w:tcPr>
            <w:tcW w:w="1873" w:type="dxa"/>
            <w:shd w:val="clear" w:color="auto" w:fill="FFFFFF"/>
            <w:vAlign w:val="center"/>
          </w:tcPr>
          <w:p w14:paraId="45BFCCE1" w14:textId="13B30F9C"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358</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07A48127" w14:textId="77777777" w:rsidTr="00FE5584">
        <w:trPr>
          <w:cantSplit/>
          <w:trHeight w:val="315"/>
          <w:jc w:val="center"/>
        </w:trPr>
        <w:tc>
          <w:tcPr>
            <w:tcW w:w="1877" w:type="dxa"/>
            <w:vMerge/>
            <w:shd w:val="clear" w:color="auto" w:fill="FFFFFF"/>
            <w:vAlign w:val="center"/>
          </w:tcPr>
          <w:p w14:paraId="73CFCF11"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0647B737"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084C6C29"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w:t>
            </w:r>
            <w:r w:rsidRPr="00F81BAC">
              <w:rPr>
                <w:rFonts w:ascii="Palatino Linotype" w:hAnsi="Palatino Linotype"/>
                <w:color w:val="000000"/>
                <w:sz w:val="20"/>
                <w:szCs w:val="20"/>
                <w:vertAlign w:val="superscript"/>
                <w:lang w:val="en-US"/>
              </w:rPr>
              <w:t>f</w:t>
            </w:r>
          </w:p>
        </w:tc>
        <w:tc>
          <w:tcPr>
            <w:tcW w:w="1839" w:type="dxa"/>
            <w:shd w:val="clear" w:color="auto" w:fill="FFFFFF"/>
          </w:tcPr>
          <w:p w14:paraId="76DE16B1"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41196E2D"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1541500F" w14:textId="77777777" w:rsidTr="00FE5584">
        <w:trPr>
          <w:cantSplit/>
          <w:trHeight w:val="315"/>
          <w:jc w:val="center"/>
        </w:trPr>
        <w:tc>
          <w:tcPr>
            <w:tcW w:w="1877" w:type="dxa"/>
            <w:vMerge/>
            <w:tcBorders>
              <w:bottom w:val="single" w:sz="4" w:space="0" w:color="auto"/>
            </w:tcBorders>
            <w:shd w:val="clear" w:color="auto" w:fill="FFFFFF"/>
            <w:vAlign w:val="center"/>
          </w:tcPr>
          <w:p w14:paraId="4CFB6F9D"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64F5A79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3F2AFF42"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6F8F51AD"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683D5DB8"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F42ACB4" w14:textId="77777777" w:rsidTr="00FE5584">
        <w:trPr>
          <w:cantSplit/>
          <w:trHeight w:val="315"/>
          <w:jc w:val="center"/>
        </w:trPr>
        <w:tc>
          <w:tcPr>
            <w:tcW w:w="1877" w:type="dxa"/>
            <w:vMerge w:val="restart"/>
            <w:tcBorders>
              <w:top w:val="single" w:sz="4" w:space="0" w:color="auto"/>
            </w:tcBorders>
            <w:shd w:val="clear" w:color="auto" w:fill="FFFFFF"/>
            <w:vAlign w:val="center"/>
          </w:tcPr>
          <w:p w14:paraId="05A91EB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SPCK – PCK</w:t>
            </w:r>
          </w:p>
        </w:tc>
        <w:tc>
          <w:tcPr>
            <w:tcW w:w="2452" w:type="dxa"/>
            <w:tcBorders>
              <w:top w:val="single" w:sz="4" w:space="0" w:color="auto"/>
            </w:tcBorders>
            <w:shd w:val="clear" w:color="auto" w:fill="FFFFFF"/>
            <w:vAlign w:val="center"/>
          </w:tcPr>
          <w:p w14:paraId="440C7FC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tcBorders>
              <w:top w:val="single" w:sz="4" w:space="0" w:color="auto"/>
            </w:tcBorders>
            <w:shd w:val="clear" w:color="auto" w:fill="FFFFFF"/>
            <w:vAlign w:val="center"/>
          </w:tcPr>
          <w:p w14:paraId="2E8F476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11</w:t>
            </w:r>
            <w:r w:rsidRPr="00F81BAC">
              <w:rPr>
                <w:rFonts w:ascii="Palatino Linotype" w:hAnsi="Palatino Linotype"/>
                <w:color w:val="000000"/>
                <w:sz w:val="20"/>
                <w:szCs w:val="20"/>
                <w:vertAlign w:val="superscript"/>
                <w:lang w:val="en-US"/>
              </w:rPr>
              <w:t>g</w:t>
            </w:r>
          </w:p>
        </w:tc>
        <w:tc>
          <w:tcPr>
            <w:tcW w:w="1839" w:type="dxa"/>
            <w:tcBorders>
              <w:top w:val="single" w:sz="4" w:space="0" w:color="auto"/>
            </w:tcBorders>
            <w:shd w:val="clear" w:color="auto" w:fill="FFFFFF"/>
            <w:vAlign w:val="center"/>
          </w:tcPr>
          <w:p w14:paraId="49B2AD75" w14:textId="576A8CD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20</w:t>
            </w:r>
          </w:p>
        </w:tc>
        <w:tc>
          <w:tcPr>
            <w:tcW w:w="1873" w:type="dxa"/>
            <w:tcBorders>
              <w:top w:val="single" w:sz="4" w:space="0" w:color="auto"/>
            </w:tcBorders>
            <w:shd w:val="clear" w:color="auto" w:fill="FFFFFF"/>
            <w:vAlign w:val="center"/>
          </w:tcPr>
          <w:p w14:paraId="66B52B15" w14:textId="2DAA04A6"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132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57D49F4F" w14:textId="77777777" w:rsidTr="00FE5584">
        <w:trPr>
          <w:cantSplit/>
          <w:trHeight w:val="315"/>
          <w:jc w:val="center"/>
        </w:trPr>
        <w:tc>
          <w:tcPr>
            <w:tcW w:w="1877" w:type="dxa"/>
            <w:vMerge/>
            <w:shd w:val="clear" w:color="auto" w:fill="FFFFFF"/>
            <w:vAlign w:val="center"/>
          </w:tcPr>
          <w:p w14:paraId="4BE85AB1"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2BEC2852"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1DD39A79"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26</w:t>
            </w:r>
            <w:r w:rsidRPr="00F81BAC">
              <w:rPr>
                <w:rFonts w:ascii="Palatino Linotype" w:hAnsi="Palatino Linotype"/>
                <w:color w:val="000000"/>
                <w:sz w:val="20"/>
                <w:szCs w:val="20"/>
                <w:vertAlign w:val="superscript"/>
                <w:lang w:val="en-US"/>
              </w:rPr>
              <w:t>h</w:t>
            </w:r>
          </w:p>
        </w:tc>
        <w:tc>
          <w:tcPr>
            <w:tcW w:w="1839" w:type="dxa"/>
            <w:shd w:val="clear" w:color="auto" w:fill="FFFFFF"/>
            <w:vAlign w:val="center"/>
          </w:tcPr>
          <w:p w14:paraId="59D9CEC6" w14:textId="6E812766"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20</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54</w:t>
            </w:r>
          </w:p>
        </w:tc>
        <w:tc>
          <w:tcPr>
            <w:tcW w:w="1873" w:type="dxa"/>
            <w:shd w:val="clear" w:color="auto" w:fill="FFFFFF"/>
            <w:vAlign w:val="center"/>
          </w:tcPr>
          <w:p w14:paraId="13DE7253" w14:textId="6BD15EC0"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534</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4A70B14A" w14:textId="77777777" w:rsidTr="00FE5584">
        <w:trPr>
          <w:cantSplit/>
          <w:trHeight w:val="315"/>
          <w:jc w:val="center"/>
        </w:trPr>
        <w:tc>
          <w:tcPr>
            <w:tcW w:w="1877" w:type="dxa"/>
            <w:vMerge/>
            <w:shd w:val="clear" w:color="auto" w:fill="FFFFFF"/>
            <w:vAlign w:val="center"/>
          </w:tcPr>
          <w:p w14:paraId="12F08CA4"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31503B7B"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6E06B798"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0</w:t>
            </w:r>
            <w:r w:rsidRPr="00F81BAC">
              <w:rPr>
                <w:rFonts w:ascii="Palatino Linotype" w:hAnsi="Palatino Linotype"/>
                <w:color w:val="000000"/>
                <w:sz w:val="20"/>
                <w:szCs w:val="20"/>
                <w:vertAlign w:val="superscript"/>
                <w:lang w:val="en-US"/>
              </w:rPr>
              <w:t>i</w:t>
            </w:r>
          </w:p>
        </w:tc>
        <w:tc>
          <w:tcPr>
            <w:tcW w:w="1839" w:type="dxa"/>
            <w:shd w:val="clear" w:color="auto" w:fill="FFFFFF"/>
          </w:tcPr>
          <w:p w14:paraId="12BE413A"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27D8FD0D"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308B1182" w14:textId="77777777" w:rsidTr="00FE5584">
        <w:trPr>
          <w:cantSplit/>
          <w:trHeight w:val="315"/>
          <w:jc w:val="center"/>
        </w:trPr>
        <w:tc>
          <w:tcPr>
            <w:tcW w:w="1877" w:type="dxa"/>
            <w:vMerge/>
            <w:tcBorders>
              <w:bottom w:val="single" w:sz="4" w:space="0" w:color="auto"/>
            </w:tcBorders>
            <w:shd w:val="clear" w:color="auto" w:fill="FFFFFF"/>
            <w:vAlign w:val="center"/>
          </w:tcPr>
          <w:p w14:paraId="604E4E5B"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3720D72B"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01EB6BDC"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3F95853A"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6624E5A6"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182E3DD0" w14:textId="77777777" w:rsidTr="00FE5584">
        <w:trPr>
          <w:cantSplit/>
          <w:trHeight w:val="315"/>
          <w:jc w:val="center"/>
        </w:trPr>
        <w:tc>
          <w:tcPr>
            <w:tcW w:w="1877" w:type="dxa"/>
            <w:vMerge w:val="restart"/>
            <w:tcBorders>
              <w:top w:val="single" w:sz="4" w:space="0" w:color="auto"/>
            </w:tcBorders>
            <w:shd w:val="clear" w:color="auto" w:fill="FFFFFF"/>
            <w:vAlign w:val="center"/>
          </w:tcPr>
          <w:p w14:paraId="622B79E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STK – TK</w:t>
            </w:r>
          </w:p>
        </w:tc>
        <w:tc>
          <w:tcPr>
            <w:tcW w:w="2452" w:type="dxa"/>
            <w:tcBorders>
              <w:top w:val="single" w:sz="4" w:space="0" w:color="auto"/>
            </w:tcBorders>
            <w:shd w:val="clear" w:color="auto" w:fill="FFFFFF"/>
            <w:vAlign w:val="center"/>
          </w:tcPr>
          <w:p w14:paraId="38F045F2"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tcBorders>
              <w:top w:val="single" w:sz="4" w:space="0" w:color="auto"/>
            </w:tcBorders>
            <w:shd w:val="clear" w:color="auto" w:fill="FFFFFF"/>
            <w:vAlign w:val="center"/>
          </w:tcPr>
          <w:p w14:paraId="74B82323"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13</w:t>
            </w:r>
            <w:r w:rsidRPr="00F81BAC">
              <w:rPr>
                <w:rFonts w:ascii="Palatino Linotype" w:hAnsi="Palatino Linotype"/>
                <w:color w:val="000000"/>
                <w:sz w:val="20"/>
                <w:szCs w:val="20"/>
                <w:vertAlign w:val="superscript"/>
                <w:lang w:val="en-US"/>
              </w:rPr>
              <w:t>j</w:t>
            </w:r>
          </w:p>
        </w:tc>
        <w:tc>
          <w:tcPr>
            <w:tcW w:w="1839" w:type="dxa"/>
            <w:tcBorders>
              <w:top w:val="single" w:sz="4" w:space="0" w:color="auto"/>
            </w:tcBorders>
            <w:shd w:val="clear" w:color="auto" w:fill="FFFFFF"/>
            <w:vAlign w:val="center"/>
          </w:tcPr>
          <w:p w14:paraId="5728E7D4" w14:textId="5A2CDEC3"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14</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33</w:t>
            </w:r>
          </w:p>
        </w:tc>
        <w:tc>
          <w:tcPr>
            <w:tcW w:w="1873" w:type="dxa"/>
            <w:tcBorders>
              <w:top w:val="single" w:sz="4" w:space="0" w:color="auto"/>
            </w:tcBorders>
            <w:shd w:val="clear" w:color="auto" w:fill="FFFFFF"/>
            <w:vAlign w:val="center"/>
          </w:tcPr>
          <w:p w14:paraId="5752A26E" w14:textId="2A2A7BE7"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172</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28D5A026" w14:textId="77777777" w:rsidTr="00FE5584">
        <w:trPr>
          <w:cantSplit/>
          <w:trHeight w:val="315"/>
          <w:jc w:val="center"/>
        </w:trPr>
        <w:tc>
          <w:tcPr>
            <w:tcW w:w="1877" w:type="dxa"/>
            <w:vMerge/>
            <w:shd w:val="clear" w:color="auto" w:fill="FFFFFF"/>
            <w:vAlign w:val="center"/>
          </w:tcPr>
          <w:p w14:paraId="410624F6"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23C4C76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4F21E88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24</w:t>
            </w:r>
            <w:r w:rsidRPr="00F81BAC">
              <w:rPr>
                <w:rFonts w:ascii="Palatino Linotype" w:hAnsi="Palatino Linotype"/>
                <w:color w:val="000000"/>
                <w:sz w:val="20"/>
                <w:szCs w:val="20"/>
                <w:vertAlign w:val="superscript"/>
                <w:lang w:val="en-US"/>
              </w:rPr>
              <w:t>k</w:t>
            </w:r>
          </w:p>
        </w:tc>
        <w:tc>
          <w:tcPr>
            <w:tcW w:w="1839" w:type="dxa"/>
            <w:shd w:val="clear" w:color="auto" w:fill="FFFFFF"/>
            <w:vAlign w:val="center"/>
          </w:tcPr>
          <w:p w14:paraId="62E22210" w14:textId="066AD82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20</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58</w:t>
            </w:r>
          </w:p>
        </w:tc>
        <w:tc>
          <w:tcPr>
            <w:tcW w:w="1873" w:type="dxa"/>
            <w:shd w:val="clear" w:color="auto" w:fill="FFFFFF"/>
            <w:vAlign w:val="center"/>
          </w:tcPr>
          <w:p w14:paraId="1841A14C" w14:textId="3AE00B55"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494</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107B3744" w14:textId="77777777" w:rsidTr="00FE5584">
        <w:trPr>
          <w:cantSplit/>
          <w:trHeight w:val="315"/>
          <w:jc w:val="center"/>
        </w:trPr>
        <w:tc>
          <w:tcPr>
            <w:tcW w:w="1877" w:type="dxa"/>
            <w:vMerge/>
            <w:shd w:val="clear" w:color="auto" w:fill="FFFFFF"/>
            <w:vAlign w:val="center"/>
          </w:tcPr>
          <w:p w14:paraId="266DACD8"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588CA88B"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272AC0AD"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0</w:t>
            </w:r>
            <w:r w:rsidRPr="00F81BAC">
              <w:rPr>
                <w:rFonts w:ascii="Palatino Linotype" w:hAnsi="Palatino Linotype"/>
                <w:color w:val="000000"/>
                <w:sz w:val="20"/>
                <w:szCs w:val="20"/>
                <w:vertAlign w:val="superscript"/>
                <w:lang w:val="en-US"/>
              </w:rPr>
              <w:t>l</w:t>
            </w:r>
          </w:p>
        </w:tc>
        <w:tc>
          <w:tcPr>
            <w:tcW w:w="1839" w:type="dxa"/>
            <w:shd w:val="clear" w:color="auto" w:fill="FFFFFF"/>
          </w:tcPr>
          <w:p w14:paraId="2E2E8112"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491A494F"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3AEAA646" w14:textId="77777777" w:rsidTr="00FE5584">
        <w:trPr>
          <w:cantSplit/>
          <w:trHeight w:val="315"/>
          <w:jc w:val="center"/>
        </w:trPr>
        <w:tc>
          <w:tcPr>
            <w:tcW w:w="1877" w:type="dxa"/>
            <w:vMerge/>
            <w:tcBorders>
              <w:bottom w:val="single" w:sz="4" w:space="0" w:color="auto"/>
            </w:tcBorders>
            <w:shd w:val="clear" w:color="auto" w:fill="FFFFFF"/>
            <w:vAlign w:val="center"/>
          </w:tcPr>
          <w:p w14:paraId="6203DDD4"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4961FBB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4F024BF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2628E3DA"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09B9E09D"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300F674A" w14:textId="77777777" w:rsidTr="00FE5584">
        <w:trPr>
          <w:cantSplit/>
          <w:trHeight w:val="315"/>
          <w:jc w:val="center"/>
        </w:trPr>
        <w:tc>
          <w:tcPr>
            <w:tcW w:w="1877" w:type="dxa"/>
            <w:vMerge w:val="restart"/>
            <w:tcBorders>
              <w:top w:val="single" w:sz="4" w:space="0" w:color="auto"/>
            </w:tcBorders>
            <w:shd w:val="clear" w:color="auto" w:fill="FFFFFF"/>
            <w:vAlign w:val="center"/>
          </w:tcPr>
          <w:p w14:paraId="56F9B0F5"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STCK – TCK</w:t>
            </w:r>
          </w:p>
        </w:tc>
        <w:tc>
          <w:tcPr>
            <w:tcW w:w="2452" w:type="dxa"/>
            <w:tcBorders>
              <w:top w:val="single" w:sz="4" w:space="0" w:color="auto"/>
            </w:tcBorders>
            <w:shd w:val="clear" w:color="auto" w:fill="FFFFFF"/>
            <w:vAlign w:val="center"/>
          </w:tcPr>
          <w:p w14:paraId="44068590"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shd w:val="clear" w:color="auto" w:fill="FFFFFF"/>
            <w:vAlign w:val="center"/>
          </w:tcPr>
          <w:p w14:paraId="493EC7F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Pr="00F81BAC">
              <w:rPr>
                <w:rFonts w:ascii="Palatino Linotype" w:hAnsi="Palatino Linotype"/>
                <w:color w:val="000000"/>
                <w:sz w:val="20"/>
                <w:szCs w:val="20"/>
                <w:vertAlign w:val="superscript"/>
                <w:lang w:val="en-US"/>
              </w:rPr>
              <w:t>m</w:t>
            </w:r>
          </w:p>
        </w:tc>
        <w:tc>
          <w:tcPr>
            <w:tcW w:w="1839" w:type="dxa"/>
            <w:shd w:val="clear" w:color="auto" w:fill="FFFFFF"/>
            <w:vAlign w:val="center"/>
          </w:tcPr>
          <w:p w14:paraId="088B3D95" w14:textId="4BF30691"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88</w:t>
            </w:r>
          </w:p>
        </w:tc>
        <w:tc>
          <w:tcPr>
            <w:tcW w:w="1873" w:type="dxa"/>
            <w:shd w:val="clear" w:color="auto" w:fill="FFFFFF"/>
            <w:vAlign w:val="center"/>
          </w:tcPr>
          <w:p w14:paraId="60C63C97" w14:textId="401FA17B"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79</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6BC75C94" w14:textId="77777777" w:rsidTr="00FE5584">
        <w:trPr>
          <w:cantSplit/>
          <w:trHeight w:val="315"/>
          <w:jc w:val="center"/>
        </w:trPr>
        <w:tc>
          <w:tcPr>
            <w:tcW w:w="1877" w:type="dxa"/>
            <w:vMerge/>
            <w:shd w:val="clear" w:color="auto" w:fill="FFFFFF"/>
            <w:vAlign w:val="center"/>
          </w:tcPr>
          <w:p w14:paraId="59FA5414"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73786711"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6D16F547"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26</w:t>
            </w:r>
            <w:r w:rsidRPr="00F81BAC">
              <w:rPr>
                <w:rFonts w:ascii="Palatino Linotype" w:hAnsi="Palatino Linotype"/>
                <w:color w:val="000000"/>
                <w:sz w:val="20"/>
                <w:szCs w:val="20"/>
                <w:vertAlign w:val="superscript"/>
                <w:lang w:val="en-US"/>
              </w:rPr>
              <w:t>n</w:t>
            </w:r>
          </w:p>
        </w:tc>
        <w:tc>
          <w:tcPr>
            <w:tcW w:w="1839" w:type="dxa"/>
            <w:shd w:val="clear" w:color="auto" w:fill="FFFFFF"/>
            <w:vAlign w:val="center"/>
          </w:tcPr>
          <w:p w14:paraId="24CC999C" w14:textId="454FBD92"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19</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85</w:t>
            </w:r>
          </w:p>
        </w:tc>
        <w:tc>
          <w:tcPr>
            <w:tcW w:w="1873" w:type="dxa"/>
            <w:shd w:val="clear" w:color="auto" w:fill="FFFFFF"/>
            <w:vAlign w:val="center"/>
          </w:tcPr>
          <w:p w14:paraId="582DB00A" w14:textId="1882D137"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516</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5624C3D1" w14:textId="77777777" w:rsidTr="00FE5584">
        <w:trPr>
          <w:cantSplit/>
          <w:trHeight w:val="315"/>
          <w:jc w:val="center"/>
        </w:trPr>
        <w:tc>
          <w:tcPr>
            <w:tcW w:w="1877" w:type="dxa"/>
            <w:vMerge/>
            <w:shd w:val="clear" w:color="auto" w:fill="FFFFFF"/>
            <w:vAlign w:val="center"/>
          </w:tcPr>
          <w:p w14:paraId="5A3777A6"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1CF60C1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2639F68B"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Pr="00F81BAC">
              <w:rPr>
                <w:rFonts w:ascii="Palatino Linotype" w:hAnsi="Palatino Linotype"/>
                <w:color w:val="000000"/>
                <w:sz w:val="20"/>
                <w:szCs w:val="20"/>
                <w:vertAlign w:val="superscript"/>
                <w:lang w:val="en-US"/>
              </w:rPr>
              <w:t>o</w:t>
            </w:r>
          </w:p>
        </w:tc>
        <w:tc>
          <w:tcPr>
            <w:tcW w:w="1839" w:type="dxa"/>
            <w:shd w:val="clear" w:color="auto" w:fill="FFFFFF"/>
          </w:tcPr>
          <w:p w14:paraId="18B3EA78"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4936CB5E"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118F59E5" w14:textId="77777777" w:rsidTr="00FE5584">
        <w:trPr>
          <w:cantSplit/>
          <w:trHeight w:val="315"/>
          <w:jc w:val="center"/>
        </w:trPr>
        <w:tc>
          <w:tcPr>
            <w:tcW w:w="1877" w:type="dxa"/>
            <w:vMerge/>
            <w:tcBorders>
              <w:bottom w:val="single" w:sz="4" w:space="0" w:color="auto"/>
            </w:tcBorders>
            <w:shd w:val="clear" w:color="auto" w:fill="FFFFFF"/>
            <w:vAlign w:val="center"/>
          </w:tcPr>
          <w:p w14:paraId="5B790DA1"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4E0CB81F"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590066E9"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7F78D6D3"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59D66937"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0C7D4AF" w14:textId="77777777" w:rsidTr="00FE5584">
        <w:trPr>
          <w:cantSplit/>
          <w:trHeight w:val="315"/>
          <w:jc w:val="center"/>
        </w:trPr>
        <w:tc>
          <w:tcPr>
            <w:tcW w:w="1877" w:type="dxa"/>
            <w:vMerge w:val="restart"/>
            <w:shd w:val="clear" w:color="auto" w:fill="FFFFFF"/>
            <w:vAlign w:val="center"/>
          </w:tcPr>
          <w:p w14:paraId="437863C8"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lastRenderedPageBreak/>
              <w:t>STPK – TPK</w:t>
            </w:r>
          </w:p>
        </w:tc>
        <w:tc>
          <w:tcPr>
            <w:tcW w:w="2452" w:type="dxa"/>
            <w:shd w:val="clear" w:color="auto" w:fill="FFFFFF"/>
            <w:vAlign w:val="center"/>
          </w:tcPr>
          <w:p w14:paraId="7C98D555"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shd w:val="clear" w:color="auto" w:fill="FFFFFF"/>
            <w:vAlign w:val="center"/>
          </w:tcPr>
          <w:p w14:paraId="0E3D0A61"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11</w:t>
            </w:r>
            <w:r w:rsidRPr="00F81BAC">
              <w:rPr>
                <w:rFonts w:ascii="Palatino Linotype" w:hAnsi="Palatino Linotype"/>
                <w:color w:val="000000"/>
                <w:sz w:val="20"/>
                <w:szCs w:val="20"/>
                <w:vertAlign w:val="superscript"/>
                <w:lang w:val="en-US"/>
              </w:rPr>
              <w:t>p</w:t>
            </w:r>
          </w:p>
        </w:tc>
        <w:tc>
          <w:tcPr>
            <w:tcW w:w="1839" w:type="dxa"/>
            <w:shd w:val="clear" w:color="auto" w:fill="FFFFFF"/>
            <w:vAlign w:val="center"/>
          </w:tcPr>
          <w:p w14:paraId="56C3DF50" w14:textId="1F285C2A"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11</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55</w:t>
            </w:r>
          </w:p>
        </w:tc>
        <w:tc>
          <w:tcPr>
            <w:tcW w:w="1873" w:type="dxa"/>
            <w:shd w:val="clear" w:color="auto" w:fill="FFFFFF"/>
            <w:vAlign w:val="center"/>
          </w:tcPr>
          <w:p w14:paraId="335AE31E" w14:textId="6DA0E32D"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115</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1CAA6BE6" w14:textId="77777777" w:rsidTr="00FE5584">
        <w:trPr>
          <w:cantSplit/>
          <w:trHeight w:val="330"/>
          <w:jc w:val="center"/>
        </w:trPr>
        <w:tc>
          <w:tcPr>
            <w:tcW w:w="1877" w:type="dxa"/>
            <w:vMerge/>
            <w:shd w:val="clear" w:color="auto" w:fill="FFFFFF"/>
            <w:vAlign w:val="center"/>
          </w:tcPr>
          <w:p w14:paraId="4D370ECC"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543F7E0D"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22D39FAD"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24</w:t>
            </w:r>
            <w:r w:rsidRPr="00F81BAC">
              <w:rPr>
                <w:rFonts w:ascii="Palatino Linotype" w:hAnsi="Palatino Linotype"/>
                <w:color w:val="000000"/>
                <w:sz w:val="20"/>
                <w:szCs w:val="20"/>
                <w:vertAlign w:val="superscript"/>
                <w:lang w:val="en-US"/>
              </w:rPr>
              <w:t>q</w:t>
            </w:r>
          </w:p>
        </w:tc>
        <w:tc>
          <w:tcPr>
            <w:tcW w:w="1839" w:type="dxa"/>
            <w:shd w:val="clear" w:color="auto" w:fill="FFFFFF"/>
            <w:vAlign w:val="center"/>
          </w:tcPr>
          <w:p w14:paraId="2BA1795B" w14:textId="6A646DBA"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19</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98</w:t>
            </w:r>
          </w:p>
        </w:tc>
        <w:tc>
          <w:tcPr>
            <w:tcW w:w="1873" w:type="dxa"/>
            <w:shd w:val="clear" w:color="auto" w:fill="FFFFFF"/>
            <w:vAlign w:val="center"/>
          </w:tcPr>
          <w:p w14:paraId="6CB952CD" w14:textId="50381807"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479</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62496F17" w14:textId="77777777" w:rsidTr="00FE5584">
        <w:trPr>
          <w:cantSplit/>
          <w:trHeight w:val="315"/>
          <w:jc w:val="center"/>
        </w:trPr>
        <w:tc>
          <w:tcPr>
            <w:tcW w:w="1877" w:type="dxa"/>
            <w:vMerge/>
            <w:shd w:val="clear" w:color="auto" w:fill="FFFFFF"/>
            <w:vAlign w:val="center"/>
          </w:tcPr>
          <w:p w14:paraId="50FA1FE9"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26A700D1"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6FD71D3A"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Pr="00F81BAC">
              <w:rPr>
                <w:rFonts w:ascii="Palatino Linotype" w:hAnsi="Palatino Linotype"/>
                <w:color w:val="000000"/>
                <w:sz w:val="20"/>
                <w:szCs w:val="20"/>
                <w:vertAlign w:val="superscript"/>
                <w:lang w:val="en-US"/>
              </w:rPr>
              <w:t>r</w:t>
            </w:r>
          </w:p>
        </w:tc>
        <w:tc>
          <w:tcPr>
            <w:tcW w:w="1839" w:type="dxa"/>
            <w:shd w:val="clear" w:color="auto" w:fill="FFFFFF"/>
          </w:tcPr>
          <w:p w14:paraId="2A8928F7"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6AF55EF9"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8D2A4F6" w14:textId="77777777" w:rsidTr="00FE5584">
        <w:trPr>
          <w:cantSplit/>
          <w:trHeight w:val="315"/>
          <w:jc w:val="center"/>
        </w:trPr>
        <w:tc>
          <w:tcPr>
            <w:tcW w:w="1877" w:type="dxa"/>
            <w:vMerge/>
            <w:tcBorders>
              <w:bottom w:val="single" w:sz="4" w:space="0" w:color="auto"/>
            </w:tcBorders>
            <w:shd w:val="clear" w:color="auto" w:fill="FFFFFF"/>
            <w:vAlign w:val="center"/>
          </w:tcPr>
          <w:p w14:paraId="3637B047"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1172755A"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6F0CC433"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57CFD5CE"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5B4A34A6"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3CC241F5" w14:textId="77777777" w:rsidTr="00FE5584">
        <w:trPr>
          <w:cantSplit/>
          <w:trHeight w:val="315"/>
          <w:jc w:val="center"/>
        </w:trPr>
        <w:tc>
          <w:tcPr>
            <w:tcW w:w="1877" w:type="dxa"/>
            <w:vMerge w:val="restart"/>
            <w:tcBorders>
              <w:top w:val="single" w:sz="4" w:space="0" w:color="auto"/>
            </w:tcBorders>
            <w:shd w:val="clear" w:color="auto" w:fill="FFFFFF"/>
            <w:vAlign w:val="center"/>
          </w:tcPr>
          <w:p w14:paraId="540F5758"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STPACK – TPACK</w:t>
            </w:r>
          </w:p>
        </w:tc>
        <w:tc>
          <w:tcPr>
            <w:tcW w:w="2452" w:type="dxa"/>
            <w:tcBorders>
              <w:top w:val="single" w:sz="4" w:space="0" w:color="auto"/>
            </w:tcBorders>
            <w:shd w:val="clear" w:color="auto" w:fill="FFFFFF"/>
            <w:vAlign w:val="center"/>
          </w:tcPr>
          <w:p w14:paraId="6B96ACF9"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shd w:val="clear" w:color="auto" w:fill="FFFFFF"/>
            <w:vAlign w:val="center"/>
          </w:tcPr>
          <w:p w14:paraId="0E76BCC7"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w:t>
            </w:r>
            <w:r w:rsidRPr="00F81BAC">
              <w:rPr>
                <w:rFonts w:ascii="Palatino Linotype" w:hAnsi="Palatino Linotype"/>
                <w:color w:val="000000"/>
                <w:sz w:val="20"/>
                <w:szCs w:val="20"/>
                <w:vertAlign w:val="superscript"/>
                <w:lang w:val="en-US"/>
              </w:rPr>
              <w:t>s</w:t>
            </w:r>
          </w:p>
        </w:tc>
        <w:tc>
          <w:tcPr>
            <w:tcW w:w="1839" w:type="dxa"/>
            <w:shd w:val="clear" w:color="auto" w:fill="FFFFFF"/>
            <w:vAlign w:val="center"/>
          </w:tcPr>
          <w:p w14:paraId="7C34DC8E" w14:textId="29D27ACC"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11</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88</w:t>
            </w:r>
          </w:p>
        </w:tc>
        <w:tc>
          <w:tcPr>
            <w:tcW w:w="1873" w:type="dxa"/>
            <w:shd w:val="clear" w:color="auto" w:fill="FFFFFF"/>
            <w:vAlign w:val="center"/>
          </w:tcPr>
          <w:p w14:paraId="12FE319E" w14:textId="12FEA6E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95</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0F2B8C77" w14:textId="77777777" w:rsidTr="00FE5584">
        <w:trPr>
          <w:cantSplit/>
          <w:trHeight w:val="330"/>
          <w:jc w:val="center"/>
        </w:trPr>
        <w:tc>
          <w:tcPr>
            <w:tcW w:w="1877" w:type="dxa"/>
            <w:vMerge/>
            <w:shd w:val="clear" w:color="auto" w:fill="FFFFFF"/>
            <w:vAlign w:val="center"/>
          </w:tcPr>
          <w:p w14:paraId="03691964"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71FFCC72"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7D531750"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25</w:t>
            </w:r>
            <w:r w:rsidRPr="00F81BAC">
              <w:rPr>
                <w:rFonts w:ascii="Palatino Linotype" w:hAnsi="Palatino Linotype"/>
                <w:color w:val="000000"/>
                <w:sz w:val="20"/>
                <w:szCs w:val="20"/>
                <w:vertAlign w:val="superscript"/>
                <w:lang w:val="en-US"/>
              </w:rPr>
              <w:t>t</w:t>
            </w:r>
          </w:p>
        </w:tc>
        <w:tc>
          <w:tcPr>
            <w:tcW w:w="1839" w:type="dxa"/>
            <w:shd w:val="clear" w:color="auto" w:fill="FFFFFF"/>
            <w:vAlign w:val="center"/>
          </w:tcPr>
          <w:p w14:paraId="77B25976" w14:textId="0ABDB21D"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18</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64</w:t>
            </w:r>
          </w:p>
        </w:tc>
        <w:tc>
          <w:tcPr>
            <w:tcW w:w="1873" w:type="dxa"/>
            <w:shd w:val="clear" w:color="auto" w:fill="FFFFFF"/>
            <w:vAlign w:val="center"/>
          </w:tcPr>
          <w:p w14:paraId="101EF862" w14:textId="4E569888" w:rsidR="003B3718" w:rsidRPr="00F81BAC" w:rsidRDefault="003B3718" w:rsidP="00B502E7">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466</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r>
      <w:tr w:rsidR="003B3718" w:rsidRPr="00F81BAC" w14:paraId="6901FCFC" w14:textId="77777777" w:rsidTr="00FE5584">
        <w:trPr>
          <w:cantSplit/>
          <w:trHeight w:val="315"/>
          <w:jc w:val="center"/>
        </w:trPr>
        <w:tc>
          <w:tcPr>
            <w:tcW w:w="1877" w:type="dxa"/>
            <w:vMerge/>
            <w:shd w:val="clear" w:color="auto" w:fill="FFFFFF"/>
            <w:vAlign w:val="center"/>
          </w:tcPr>
          <w:p w14:paraId="14B861F0"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0091EA37"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78D2F208"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Pr="00F81BAC">
              <w:rPr>
                <w:rFonts w:ascii="Palatino Linotype" w:hAnsi="Palatino Linotype"/>
                <w:color w:val="000000"/>
                <w:sz w:val="20"/>
                <w:szCs w:val="20"/>
                <w:vertAlign w:val="superscript"/>
                <w:lang w:val="en-US"/>
              </w:rPr>
              <w:t>u</w:t>
            </w:r>
          </w:p>
        </w:tc>
        <w:tc>
          <w:tcPr>
            <w:tcW w:w="1839" w:type="dxa"/>
            <w:shd w:val="clear" w:color="auto" w:fill="FFFFFF"/>
          </w:tcPr>
          <w:p w14:paraId="4F9C03A2"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2F44446E"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3FEA7C9D" w14:textId="77777777" w:rsidTr="00FE5584">
        <w:trPr>
          <w:cantSplit/>
          <w:trHeight w:val="315"/>
          <w:jc w:val="center"/>
        </w:trPr>
        <w:tc>
          <w:tcPr>
            <w:tcW w:w="1877" w:type="dxa"/>
            <w:vMerge/>
            <w:tcBorders>
              <w:bottom w:val="single" w:sz="4" w:space="0" w:color="auto"/>
            </w:tcBorders>
            <w:shd w:val="clear" w:color="auto" w:fill="FFFFFF"/>
            <w:vAlign w:val="center"/>
          </w:tcPr>
          <w:p w14:paraId="0C534543"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4" w:space="0" w:color="auto"/>
            </w:tcBorders>
            <w:shd w:val="clear" w:color="auto" w:fill="FFFFFF"/>
            <w:vAlign w:val="center"/>
          </w:tcPr>
          <w:p w14:paraId="7194DC86"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4" w:space="0" w:color="auto"/>
            </w:tcBorders>
            <w:shd w:val="clear" w:color="auto" w:fill="FFFFFF"/>
            <w:vAlign w:val="center"/>
          </w:tcPr>
          <w:p w14:paraId="76DD01EE"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4" w:space="0" w:color="auto"/>
            </w:tcBorders>
            <w:shd w:val="clear" w:color="auto" w:fill="FFFFFF"/>
          </w:tcPr>
          <w:p w14:paraId="179FEE0A"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4" w:space="0" w:color="auto"/>
            </w:tcBorders>
            <w:shd w:val="clear" w:color="auto" w:fill="FFFFFF"/>
          </w:tcPr>
          <w:p w14:paraId="6D7BC2BB"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F35B467" w14:textId="77777777" w:rsidTr="00FE5584">
        <w:trPr>
          <w:cantSplit/>
          <w:trHeight w:val="315"/>
          <w:jc w:val="center"/>
        </w:trPr>
        <w:tc>
          <w:tcPr>
            <w:tcW w:w="1877" w:type="dxa"/>
            <w:vMerge w:val="restart"/>
            <w:tcBorders>
              <w:top w:val="single" w:sz="4" w:space="0" w:color="auto"/>
            </w:tcBorders>
            <w:shd w:val="clear" w:color="auto" w:fill="FFFFFF"/>
            <w:vAlign w:val="center"/>
          </w:tcPr>
          <w:p w14:paraId="21BB7678"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SCK – CK</w:t>
            </w:r>
          </w:p>
        </w:tc>
        <w:tc>
          <w:tcPr>
            <w:tcW w:w="2452" w:type="dxa"/>
            <w:tcBorders>
              <w:top w:val="single" w:sz="4" w:space="0" w:color="auto"/>
            </w:tcBorders>
            <w:shd w:val="clear" w:color="auto" w:fill="FFFFFF"/>
            <w:vAlign w:val="center"/>
          </w:tcPr>
          <w:p w14:paraId="2FBC8E7F"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Negative rows</w:t>
            </w:r>
          </w:p>
        </w:tc>
        <w:tc>
          <w:tcPr>
            <w:tcW w:w="1150" w:type="dxa"/>
            <w:tcBorders>
              <w:top w:val="single" w:sz="4" w:space="0" w:color="auto"/>
            </w:tcBorders>
            <w:shd w:val="clear" w:color="auto" w:fill="FFFFFF"/>
            <w:vAlign w:val="center"/>
          </w:tcPr>
          <w:p w14:paraId="6FB35AC0"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12</w:t>
            </w:r>
            <w:r w:rsidRPr="00F81BAC">
              <w:rPr>
                <w:rFonts w:ascii="Palatino Linotype" w:hAnsi="Palatino Linotype"/>
                <w:color w:val="000000"/>
                <w:sz w:val="20"/>
                <w:szCs w:val="20"/>
                <w:vertAlign w:val="superscript"/>
                <w:lang w:val="en-US"/>
              </w:rPr>
              <w:t>v</w:t>
            </w:r>
          </w:p>
        </w:tc>
        <w:tc>
          <w:tcPr>
            <w:tcW w:w="1839" w:type="dxa"/>
            <w:tcBorders>
              <w:top w:val="single" w:sz="4" w:space="0" w:color="auto"/>
            </w:tcBorders>
            <w:shd w:val="clear" w:color="auto" w:fill="FFFFFF"/>
            <w:vAlign w:val="center"/>
          </w:tcPr>
          <w:p w14:paraId="4EAD75EE" w14:textId="2A66B962"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14</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86</w:t>
            </w:r>
          </w:p>
        </w:tc>
        <w:tc>
          <w:tcPr>
            <w:tcW w:w="1873" w:type="dxa"/>
            <w:tcBorders>
              <w:top w:val="single" w:sz="4" w:space="0" w:color="auto"/>
            </w:tcBorders>
            <w:shd w:val="clear" w:color="auto" w:fill="FFFFFF"/>
            <w:vAlign w:val="center"/>
          </w:tcPr>
          <w:p w14:paraId="6F9200CD" w14:textId="6B26695A"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163</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052D5E27" w14:textId="77777777" w:rsidTr="00FE5584">
        <w:trPr>
          <w:cantSplit/>
          <w:trHeight w:val="330"/>
          <w:jc w:val="center"/>
        </w:trPr>
        <w:tc>
          <w:tcPr>
            <w:tcW w:w="1877" w:type="dxa"/>
            <w:vMerge/>
            <w:shd w:val="clear" w:color="auto" w:fill="FFFFFF"/>
            <w:vAlign w:val="center"/>
          </w:tcPr>
          <w:p w14:paraId="5A56BE0A"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4CC571AE"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Positive rows</w:t>
            </w:r>
          </w:p>
        </w:tc>
        <w:tc>
          <w:tcPr>
            <w:tcW w:w="1150" w:type="dxa"/>
            <w:shd w:val="clear" w:color="auto" w:fill="FFFFFF"/>
            <w:vAlign w:val="center"/>
          </w:tcPr>
          <w:p w14:paraId="4DA6F734"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23</w:t>
            </w:r>
            <w:r w:rsidRPr="00F81BAC">
              <w:rPr>
                <w:rFonts w:ascii="Palatino Linotype" w:hAnsi="Palatino Linotype"/>
                <w:color w:val="000000"/>
                <w:sz w:val="20"/>
                <w:szCs w:val="20"/>
                <w:vertAlign w:val="superscript"/>
                <w:lang w:val="en-US"/>
              </w:rPr>
              <w:t>w</w:t>
            </w:r>
          </w:p>
        </w:tc>
        <w:tc>
          <w:tcPr>
            <w:tcW w:w="1839" w:type="dxa"/>
            <w:shd w:val="clear" w:color="auto" w:fill="FFFFFF"/>
            <w:vAlign w:val="center"/>
          </w:tcPr>
          <w:p w14:paraId="19665B50" w14:textId="41E2BCF1"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18</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76</w:t>
            </w:r>
          </w:p>
        </w:tc>
        <w:tc>
          <w:tcPr>
            <w:tcW w:w="1873" w:type="dxa"/>
            <w:shd w:val="clear" w:color="auto" w:fill="FFFFFF"/>
            <w:vAlign w:val="center"/>
          </w:tcPr>
          <w:p w14:paraId="06C9C23D" w14:textId="3BA49AA1"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431</w:t>
            </w:r>
            <w:r w:rsidR="00B502E7"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50</w:t>
            </w:r>
          </w:p>
        </w:tc>
      </w:tr>
      <w:tr w:rsidR="003B3718" w:rsidRPr="00F81BAC" w14:paraId="17D28AB4" w14:textId="77777777" w:rsidTr="00FE5584">
        <w:trPr>
          <w:cantSplit/>
          <w:trHeight w:val="315"/>
          <w:jc w:val="center"/>
        </w:trPr>
        <w:tc>
          <w:tcPr>
            <w:tcW w:w="1877" w:type="dxa"/>
            <w:vMerge/>
            <w:shd w:val="clear" w:color="auto" w:fill="FFFFFF"/>
            <w:vAlign w:val="center"/>
          </w:tcPr>
          <w:p w14:paraId="3881B64A" w14:textId="77777777" w:rsidR="003B3718" w:rsidRPr="00F81BAC" w:rsidRDefault="003B3718" w:rsidP="003B3718">
            <w:pPr>
              <w:autoSpaceDE w:val="0"/>
              <w:autoSpaceDN w:val="0"/>
              <w:adjustRightInd w:val="0"/>
              <w:spacing w:after="0" w:line="240" w:lineRule="auto"/>
              <w:rPr>
                <w:rFonts w:ascii="Palatino Linotype" w:hAnsi="Palatino Linotype"/>
                <w:color w:val="000000"/>
                <w:sz w:val="20"/>
                <w:szCs w:val="20"/>
                <w:lang w:val="en-US"/>
              </w:rPr>
            </w:pPr>
          </w:p>
        </w:tc>
        <w:tc>
          <w:tcPr>
            <w:tcW w:w="2452" w:type="dxa"/>
            <w:shd w:val="clear" w:color="auto" w:fill="FFFFFF"/>
            <w:vAlign w:val="center"/>
          </w:tcPr>
          <w:p w14:paraId="633B1098"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Equal</w:t>
            </w:r>
          </w:p>
        </w:tc>
        <w:tc>
          <w:tcPr>
            <w:tcW w:w="1150" w:type="dxa"/>
            <w:shd w:val="clear" w:color="auto" w:fill="FFFFFF"/>
            <w:vAlign w:val="center"/>
          </w:tcPr>
          <w:p w14:paraId="6BF87DA5"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Pr="00F81BAC">
              <w:rPr>
                <w:rFonts w:ascii="Palatino Linotype" w:hAnsi="Palatino Linotype"/>
                <w:color w:val="000000"/>
                <w:sz w:val="20"/>
                <w:szCs w:val="20"/>
                <w:vertAlign w:val="superscript"/>
                <w:lang w:val="en-US"/>
              </w:rPr>
              <w:t>x</w:t>
            </w:r>
          </w:p>
        </w:tc>
        <w:tc>
          <w:tcPr>
            <w:tcW w:w="1839" w:type="dxa"/>
            <w:shd w:val="clear" w:color="auto" w:fill="FFFFFF"/>
          </w:tcPr>
          <w:p w14:paraId="36F90865"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shd w:val="clear" w:color="auto" w:fill="FFFFFF"/>
          </w:tcPr>
          <w:p w14:paraId="0AC3E270"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4441F726" w14:textId="77777777" w:rsidTr="00FE5584">
        <w:trPr>
          <w:cantSplit/>
          <w:trHeight w:val="315"/>
          <w:jc w:val="center"/>
        </w:trPr>
        <w:tc>
          <w:tcPr>
            <w:tcW w:w="1877" w:type="dxa"/>
            <w:vMerge/>
            <w:tcBorders>
              <w:bottom w:val="single" w:sz="8" w:space="0" w:color="auto"/>
            </w:tcBorders>
            <w:shd w:val="clear" w:color="auto" w:fill="FFFFFF"/>
            <w:vAlign w:val="center"/>
          </w:tcPr>
          <w:p w14:paraId="031FCEB8"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2452" w:type="dxa"/>
            <w:tcBorders>
              <w:bottom w:val="single" w:sz="8" w:space="0" w:color="auto"/>
            </w:tcBorders>
            <w:shd w:val="clear" w:color="auto" w:fill="FFFFFF"/>
            <w:vAlign w:val="center"/>
          </w:tcPr>
          <w:p w14:paraId="764A2C9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r w:rsidRPr="00F81BAC">
              <w:rPr>
                <w:rFonts w:ascii="Palatino Linotype" w:hAnsi="Palatino Linotype"/>
                <w:color w:val="000000"/>
                <w:sz w:val="20"/>
                <w:szCs w:val="20"/>
                <w:lang w:val="en-US"/>
              </w:rPr>
              <w:t>Total</w:t>
            </w:r>
          </w:p>
        </w:tc>
        <w:tc>
          <w:tcPr>
            <w:tcW w:w="1150" w:type="dxa"/>
            <w:tcBorders>
              <w:bottom w:val="single" w:sz="8" w:space="0" w:color="auto"/>
            </w:tcBorders>
            <w:shd w:val="clear" w:color="auto" w:fill="FFFFFF"/>
            <w:vAlign w:val="center"/>
          </w:tcPr>
          <w:p w14:paraId="169D0B67"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37</w:t>
            </w:r>
          </w:p>
        </w:tc>
        <w:tc>
          <w:tcPr>
            <w:tcW w:w="1839" w:type="dxa"/>
            <w:tcBorders>
              <w:bottom w:val="single" w:sz="8" w:space="0" w:color="auto"/>
            </w:tcBorders>
            <w:shd w:val="clear" w:color="auto" w:fill="FFFFFF"/>
          </w:tcPr>
          <w:p w14:paraId="21CB2C89" w14:textId="77777777" w:rsidR="003B3718" w:rsidRPr="00F81BAC" w:rsidRDefault="003B3718" w:rsidP="003B3718">
            <w:pPr>
              <w:autoSpaceDE w:val="0"/>
              <w:autoSpaceDN w:val="0"/>
              <w:adjustRightInd w:val="0"/>
              <w:spacing w:after="0" w:line="240" w:lineRule="auto"/>
              <w:rPr>
                <w:rFonts w:ascii="Palatino Linotype" w:hAnsi="Palatino Linotype"/>
                <w:sz w:val="20"/>
                <w:szCs w:val="20"/>
                <w:lang w:val="en-US"/>
              </w:rPr>
            </w:pPr>
          </w:p>
        </w:tc>
        <w:tc>
          <w:tcPr>
            <w:tcW w:w="1873" w:type="dxa"/>
            <w:tcBorders>
              <w:bottom w:val="single" w:sz="8" w:space="0" w:color="auto"/>
            </w:tcBorders>
            <w:shd w:val="clear" w:color="auto" w:fill="FFFFFF"/>
          </w:tcPr>
          <w:p w14:paraId="0A784D81" w14:textId="77777777" w:rsidR="003B3718" w:rsidRPr="00F81BAC" w:rsidRDefault="003B3718" w:rsidP="003B3718">
            <w:pPr>
              <w:autoSpaceDE w:val="0"/>
              <w:autoSpaceDN w:val="0"/>
              <w:adjustRightInd w:val="0"/>
              <w:spacing w:after="0" w:line="240" w:lineRule="auto"/>
              <w:jc w:val="center"/>
              <w:rPr>
                <w:rFonts w:ascii="Palatino Linotype" w:hAnsi="Palatino Linotype"/>
                <w:sz w:val="20"/>
                <w:szCs w:val="20"/>
                <w:lang w:val="en-US"/>
              </w:rPr>
            </w:pPr>
          </w:p>
        </w:tc>
      </w:tr>
      <w:tr w:rsidR="003B3718" w:rsidRPr="00F81BAC" w14:paraId="2AAD9EBA" w14:textId="77777777" w:rsidTr="00FE5584">
        <w:trPr>
          <w:cantSplit/>
          <w:trHeight w:val="1154"/>
          <w:jc w:val="center"/>
        </w:trPr>
        <w:tc>
          <w:tcPr>
            <w:tcW w:w="0" w:type="auto"/>
            <w:gridSpan w:val="5"/>
            <w:tcBorders>
              <w:top w:val="single" w:sz="8" w:space="0" w:color="auto"/>
            </w:tcBorders>
            <w:shd w:val="clear" w:color="auto" w:fill="FFFFFF"/>
          </w:tcPr>
          <w:p w14:paraId="31B349DE" w14:textId="77777777" w:rsidR="003B3718" w:rsidRPr="00F81BAC" w:rsidRDefault="003B3718" w:rsidP="00FE5584">
            <w:pPr>
              <w:autoSpaceDE w:val="0"/>
              <w:autoSpaceDN w:val="0"/>
              <w:adjustRightInd w:val="0"/>
              <w:spacing w:after="0" w:line="240" w:lineRule="auto"/>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a. SPK &lt; PK, b. SPK &gt; PK, c. SPK = PK, d. SCK &lt; CK, e. SCK &gt; CK,  f. SCK = CK, g. SPCK &lt; PCK, h. SPCK &gt; PCK, i. SPCK = PCK j. STK &lt; TK, k. STK &gt; TK, l. STK = TK, m. STCK &lt; TCK, n. STCK &gt; TCK,,  o. STCK = TCK,  p. STPK &lt; TPK , q. STPK &gt; TPK, r. STPK = TPK, s. STPACK &lt; TPACK, t. STPACK &gt; TPACK, u. STPACK = TPACK , v. SCK</w:t>
            </w:r>
            <w:r w:rsidR="00FE5584" w:rsidRPr="00F81BAC">
              <w:rPr>
                <w:rFonts w:ascii="Palatino Linotype" w:hAnsi="Palatino Linotype"/>
                <w:color w:val="000000"/>
                <w:sz w:val="20"/>
                <w:szCs w:val="20"/>
                <w:lang w:val="en-US"/>
              </w:rPr>
              <w:t xml:space="preserve"> &lt; CK, w. SCK &gt; CK, x. SCK = CK</w:t>
            </w:r>
          </w:p>
          <w:p w14:paraId="4625940D" w14:textId="77777777" w:rsidR="003B3718" w:rsidRPr="00F81BAC" w:rsidRDefault="003B3718" w:rsidP="003B3718">
            <w:pPr>
              <w:autoSpaceDE w:val="0"/>
              <w:autoSpaceDN w:val="0"/>
              <w:adjustRightInd w:val="0"/>
              <w:spacing w:after="0" w:line="240" w:lineRule="auto"/>
              <w:ind w:left="60" w:right="60"/>
              <w:rPr>
                <w:rFonts w:ascii="Palatino Linotype" w:hAnsi="Palatino Linotype"/>
                <w:color w:val="000000"/>
                <w:sz w:val="20"/>
                <w:szCs w:val="20"/>
                <w:lang w:val="en-US"/>
              </w:rPr>
            </w:pPr>
          </w:p>
        </w:tc>
      </w:tr>
    </w:tbl>
    <w:p w14:paraId="61AEFD8A" w14:textId="64E88785" w:rsidR="003B3718" w:rsidRPr="00F81BAC" w:rsidRDefault="003B3718" w:rsidP="001D3297">
      <w:pPr>
        <w:autoSpaceDE w:val="0"/>
        <w:autoSpaceDN w:val="0"/>
        <w:adjustRightInd w:val="0"/>
        <w:spacing w:before="240" w:after="120" w:line="240" w:lineRule="auto"/>
        <w:ind w:firstLine="708"/>
        <w:jc w:val="both"/>
        <w:rPr>
          <w:rFonts w:ascii="Palatino Linotype" w:hAnsi="Palatino Linotype"/>
          <w:b/>
          <w:sz w:val="20"/>
          <w:szCs w:val="20"/>
          <w:lang w:val="en-US"/>
        </w:rPr>
      </w:pPr>
      <w:r w:rsidRPr="00F81BAC">
        <w:rPr>
          <w:rFonts w:ascii="Palatino Linotype" w:hAnsi="Palatino Linotype"/>
          <w:color w:val="000000"/>
          <w:sz w:val="20"/>
          <w:szCs w:val="20"/>
          <w:lang w:val="en-US"/>
        </w:rPr>
        <w:t xml:space="preserve">According to </w:t>
      </w:r>
      <w:r w:rsidR="0076410A">
        <w:rPr>
          <w:rFonts w:ascii="Palatino Linotype" w:hAnsi="Palatino Linotype"/>
          <w:color w:val="000000"/>
          <w:sz w:val="20"/>
          <w:szCs w:val="20"/>
          <w:lang w:val="en-US"/>
        </w:rPr>
        <w:t xml:space="preserve">the </w:t>
      </w:r>
      <w:r w:rsidRPr="00F81BAC">
        <w:rPr>
          <w:rFonts w:ascii="Palatino Linotype" w:hAnsi="Palatino Linotype"/>
          <w:color w:val="000000"/>
          <w:sz w:val="20"/>
          <w:szCs w:val="20"/>
          <w:lang w:val="en-US"/>
        </w:rPr>
        <w:t xml:space="preserve">results, from 37 </w:t>
      </w:r>
      <w:r w:rsidR="00B51B44" w:rsidRPr="00F81BAC">
        <w:rPr>
          <w:rFonts w:ascii="Palatino Linotype" w:hAnsi="Palatino Linotype"/>
          <w:color w:val="000000"/>
          <w:sz w:val="20"/>
          <w:szCs w:val="20"/>
          <w:lang w:val="en-US"/>
        </w:rPr>
        <w:t>participant</w:t>
      </w:r>
      <w:r w:rsidRPr="00F81BAC">
        <w:rPr>
          <w:rFonts w:ascii="Palatino Linotype" w:hAnsi="Palatino Linotype"/>
          <w:color w:val="000000"/>
          <w:sz w:val="20"/>
          <w:szCs w:val="20"/>
          <w:lang w:val="en-US"/>
        </w:rPr>
        <w:t xml:space="preserve">s, 25 </w:t>
      </w:r>
      <w:r w:rsidR="00B51B44" w:rsidRPr="00F81BAC">
        <w:rPr>
          <w:rFonts w:ascii="Palatino Linotype" w:hAnsi="Palatino Linotype"/>
          <w:color w:val="000000"/>
          <w:sz w:val="20"/>
          <w:szCs w:val="20"/>
          <w:lang w:val="en-US"/>
        </w:rPr>
        <w:t xml:space="preserve"> participant</w:t>
      </w:r>
      <w:r w:rsidRPr="00F81BAC">
        <w:rPr>
          <w:rFonts w:ascii="Palatino Linotype" w:hAnsi="Palatino Linotype"/>
          <w:color w:val="000000"/>
          <w:sz w:val="20"/>
          <w:szCs w:val="20"/>
          <w:lang w:val="en-US"/>
        </w:rPr>
        <w:t xml:space="preserve">s’ PK, 21 </w:t>
      </w:r>
      <w:r w:rsidR="00B51B44" w:rsidRPr="00F81BAC">
        <w:rPr>
          <w:rFonts w:ascii="Palatino Linotype" w:hAnsi="Palatino Linotype"/>
          <w:color w:val="000000"/>
          <w:sz w:val="20"/>
          <w:szCs w:val="20"/>
          <w:lang w:val="en-US"/>
        </w:rPr>
        <w:t>participant</w:t>
      </w:r>
      <w:r w:rsidRPr="00F81BAC">
        <w:rPr>
          <w:rFonts w:ascii="Palatino Linotype" w:hAnsi="Palatino Linotype"/>
          <w:color w:val="000000"/>
          <w:sz w:val="20"/>
          <w:szCs w:val="20"/>
          <w:lang w:val="en-US"/>
        </w:rPr>
        <w:t xml:space="preserve">s’ CK, 26 </w:t>
      </w:r>
      <w:r w:rsidR="00B51B44" w:rsidRPr="00F81BAC">
        <w:rPr>
          <w:rFonts w:ascii="Palatino Linotype" w:hAnsi="Palatino Linotype"/>
          <w:color w:val="000000"/>
          <w:sz w:val="20"/>
          <w:szCs w:val="20"/>
          <w:lang w:val="en-US"/>
        </w:rPr>
        <w:t xml:space="preserve"> participant</w:t>
      </w:r>
      <w:r w:rsidRPr="00F81BAC">
        <w:rPr>
          <w:rFonts w:ascii="Palatino Linotype" w:hAnsi="Palatino Linotype"/>
          <w:color w:val="000000"/>
          <w:sz w:val="20"/>
          <w:szCs w:val="20"/>
          <w:lang w:val="en-US"/>
        </w:rPr>
        <w:t xml:space="preserve">s’ PCK, 24 </w:t>
      </w:r>
      <w:r w:rsidR="00B51B44" w:rsidRPr="00F81BAC">
        <w:rPr>
          <w:rFonts w:ascii="Palatino Linotype" w:hAnsi="Palatino Linotype"/>
          <w:color w:val="000000"/>
          <w:sz w:val="20"/>
          <w:szCs w:val="20"/>
          <w:lang w:val="en-US"/>
        </w:rPr>
        <w:t>participant</w:t>
      </w:r>
      <w:r w:rsidRPr="00F81BAC">
        <w:rPr>
          <w:rFonts w:ascii="Palatino Linotype" w:hAnsi="Palatino Linotype"/>
          <w:color w:val="000000"/>
          <w:sz w:val="20"/>
          <w:szCs w:val="20"/>
          <w:lang w:val="en-US"/>
        </w:rPr>
        <w:t xml:space="preserve">s’ TPK, 25 </w:t>
      </w:r>
      <w:r w:rsidR="00B51B44" w:rsidRPr="00F81BAC">
        <w:rPr>
          <w:rFonts w:ascii="Palatino Linotype" w:hAnsi="Palatino Linotype"/>
          <w:color w:val="000000"/>
          <w:sz w:val="20"/>
          <w:szCs w:val="20"/>
          <w:lang w:val="en-US"/>
        </w:rPr>
        <w:t>participant</w:t>
      </w:r>
      <w:r w:rsidRPr="00F81BAC">
        <w:rPr>
          <w:rFonts w:ascii="Palatino Linotype" w:hAnsi="Palatino Linotype"/>
          <w:color w:val="000000"/>
          <w:sz w:val="20"/>
          <w:szCs w:val="20"/>
          <w:lang w:val="en-US"/>
        </w:rPr>
        <w:t xml:space="preserve">s’ TPACK and 23 </w:t>
      </w:r>
      <w:r w:rsidR="00B51B44" w:rsidRPr="00F81BAC">
        <w:rPr>
          <w:rFonts w:ascii="Palatino Linotype" w:hAnsi="Palatino Linotype"/>
          <w:color w:val="000000"/>
          <w:sz w:val="20"/>
          <w:szCs w:val="20"/>
          <w:lang w:val="en-US"/>
        </w:rPr>
        <w:t>participant</w:t>
      </w:r>
      <w:r w:rsidRPr="00F81BAC">
        <w:rPr>
          <w:rFonts w:ascii="Palatino Linotype" w:hAnsi="Palatino Linotype"/>
          <w:color w:val="000000"/>
          <w:sz w:val="20"/>
          <w:szCs w:val="20"/>
          <w:lang w:val="en-US"/>
        </w:rPr>
        <w:t xml:space="preserve">s’ BK post-test scores </w:t>
      </w:r>
      <w:r w:rsidR="0076410A">
        <w:rPr>
          <w:rFonts w:ascii="Palatino Linotype" w:hAnsi="Palatino Linotype"/>
          <w:color w:val="000000"/>
          <w:sz w:val="20"/>
          <w:szCs w:val="20"/>
          <w:lang w:val="en-US"/>
        </w:rPr>
        <w:t>were</w:t>
      </w:r>
      <w:r w:rsidR="0076410A" w:rsidRPr="00F81BAC">
        <w:rPr>
          <w:rFonts w:ascii="Palatino Linotype" w:hAnsi="Palatino Linotype"/>
          <w:color w:val="000000"/>
          <w:sz w:val="20"/>
          <w:szCs w:val="20"/>
          <w:lang w:val="en-US"/>
        </w:rPr>
        <w:t xml:space="preserve"> </w:t>
      </w:r>
      <w:r w:rsidRPr="00F81BAC">
        <w:rPr>
          <w:rFonts w:ascii="Palatino Linotype" w:hAnsi="Palatino Linotype"/>
          <w:color w:val="000000"/>
          <w:sz w:val="20"/>
          <w:szCs w:val="20"/>
          <w:lang w:val="en-US"/>
        </w:rPr>
        <w:t xml:space="preserve">higher </w:t>
      </w:r>
      <w:r w:rsidR="002438C9" w:rsidRPr="00F81BAC">
        <w:rPr>
          <w:rFonts w:ascii="Palatino Linotype" w:hAnsi="Palatino Linotype"/>
          <w:color w:val="000000"/>
          <w:sz w:val="20"/>
          <w:szCs w:val="20"/>
          <w:lang w:val="en-US"/>
        </w:rPr>
        <w:t>than</w:t>
      </w:r>
      <w:r w:rsidRPr="00F81BAC">
        <w:rPr>
          <w:rFonts w:ascii="Palatino Linotype" w:hAnsi="Palatino Linotype"/>
          <w:color w:val="000000"/>
          <w:sz w:val="20"/>
          <w:szCs w:val="20"/>
          <w:lang w:val="en-US"/>
        </w:rPr>
        <w:t xml:space="preserve"> </w:t>
      </w:r>
      <w:r w:rsidR="00524664" w:rsidRPr="00F81BAC">
        <w:rPr>
          <w:rFonts w:ascii="Palatino Linotype" w:hAnsi="Palatino Linotype"/>
          <w:color w:val="000000"/>
          <w:sz w:val="20"/>
          <w:szCs w:val="20"/>
          <w:lang w:val="en-US"/>
        </w:rPr>
        <w:t xml:space="preserve">being in </w:t>
      </w:r>
      <w:r w:rsidRPr="00F81BAC">
        <w:rPr>
          <w:rFonts w:ascii="Palatino Linotype" w:hAnsi="Palatino Linotype"/>
          <w:color w:val="000000"/>
          <w:sz w:val="20"/>
          <w:szCs w:val="20"/>
          <w:lang w:val="en-US"/>
        </w:rPr>
        <w:t xml:space="preserve">pre-test. Table 10 shows PK, PCK, TK, TCK, TPK, TPACK and CK pre-test post-test scores indicates an important </w:t>
      </w:r>
      <w:r w:rsidR="00B502E7" w:rsidRPr="00F81BAC">
        <w:rPr>
          <w:rFonts w:ascii="Palatino Linotype" w:hAnsi="Palatino Linotype"/>
          <w:color w:val="000000"/>
          <w:sz w:val="20"/>
          <w:szCs w:val="20"/>
          <w:lang w:val="en-US"/>
        </w:rPr>
        <w:t>difference</w:t>
      </w:r>
      <w:r w:rsidRPr="00F81BAC">
        <w:rPr>
          <w:rFonts w:ascii="Palatino Linotype" w:hAnsi="Palatino Linotype"/>
          <w:color w:val="000000"/>
          <w:sz w:val="20"/>
          <w:szCs w:val="20"/>
          <w:lang w:val="en-US"/>
        </w:rPr>
        <w:t>.</w:t>
      </w:r>
    </w:p>
    <w:p w14:paraId="11418B46" w14:textId="77777777" w:rsidR="003B3718" w:rsidRPr="00F81BAC" w:rsidRDefault="003B3718" w:rsidP="00FE5584">
      <w:pPr>
        <w:autoSpaceDE w:val="0"/>
        <w:autoSpaceDN w:val="0"/>
        <w:adjustRightInd w:val="0"/>
        <w:spacing w:before="240" w:after="20" w:line="240" w:lineRule="auto"/>
        <w:rPr>
          <w:rFonts w:ascii="Palatino Linotype" w:hAnsi="Palatino Linotype"/>
          <w:sz w:val="20"/>
          <w:szCs w:val="20"/>
          <w:lang w:val="en-US"/>
        </w:rPr>
      </w:pPr>
      <w:r w:rsidRPr="00F81BAC">
        <w:rPr>
          <w:rFonts w:ascii="Palatino Linotype" w:hAnsi="Palatino Linotype"/>
          <w:b/>
          <w:sz w:val="20"/>
          <w:szCs w:val="20"/>
          <w:lang w:val="en-US"/>
        </w:rPr>
        <w:t>Table 10.</w:t>
      </w:r>
      <w:r w:rsidRPr="00F81BAC">
        <w:rPr>
          <w:rFonts w:ascii="Palatino Linotype" w:hAnsi="Palatino Linotype"/>
          <w:sz w:val="20"/>
          <w:szCs w:val="20"/>
          <w:lang w:val="en-US"/>
        </w:rPr>
        <w:t xml:space="preserve"> Wilcoxon pre-test post-test significance test</w:t>
      </w:r>
    </w:p>
    <w:tbl>
      <w:tblPr>
        <w:tblW w:w="5000" w:type="pct"/>
        <w:tblCellMar>
          <w:left w:w="0" w:type="dxa"/>
          <w:right w:w="0" w:type="dxa"/>
        </w:tblCellMar>
        <w:tblLook w:val="0000" w:firstRow="0" w:lastRow="0" w:firstColumn="0" w:lastColumn="0" w:noHBand="0" w:noVBand="0"/>
      </w:tblPr>
      <w:tblGrid>
        <w:gridCol w:w="256"/>
        <w:gridCol w:w="953"/>
        <w:gridCol w:w="953"/>
        <w:gridCol w:w="1208"/>
        <w:gridCol w:w="931"/>
        <w:gridCol w:w="1187"/>
        <w:gridCol w:w="1187"/>
        <w:gridCol w:w="1444"/>
        <w:gridCol w:w="953"/>
      </w:tblGrid>
      <w:tr w:rsidR="003B3718" w:rsidRPr="00F81BAC" w14:paraId="60F6051F" w14:textId="77777777" w:rsidTr="003B3718">
        <w:trPr>
          <w:cantSplit/>
        </w:trPr>
        <w:tc>
          <w:tcPr>
            <w:tcW w:w="141" w:type="pct"/>
            <w:tcBorders>
              <w:top w:val="single" w:sz="8" w:space="0" w:color="auto"/>
              <w:bottom w:val="single" w:sz="4" w:space="0" w:color="auto"/>
            </w:tcBorders>
            <w:shd w:val="clear" w:color="auto" w:fill="FFFFFF"/>
          </w:tcPr>
          <w:p w14:paraId="1A88C4BD"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color w:val="000000"/>
                <w:sz w:val="20"/>
                <w:szCs w:val="20"/>
                <w:lang w:val="en-US"/>
              </w:rPr>
            </w:pPr>
          </w:p>
        </w:tc>
        <w:tc>
          <w:tcPr>
            <w:tcW w:w="525" w:type="pct"/>
            <w:tcBorders>
              <w:top w:val="single" w:sz="8" w:space="0" w:color="auto"/>
              <w:bottom w:val="single" w:sz="4" w:space="0" w:color="auto"/>
            </w:tcBorders>
            <w:shd w:val="clear" w:color="auto" w:fill="FFFFFF"/>
          </w:tcPr>
          <w:p w14:paraId="0BF04501"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SPK – PK</w:t>
            </w:r>
          </w:p>
        </w:tc>
        <w:tc>
          <w:tcPr>
            <w:tcW w:w="525" w:type="pct"/>
            <w:tcBorders>
              <w:top w:val="single" w:sz="8" w:space="0" w:color="auto"/>
              <w:bottom w:val="single" w:sz="4" w:space="0" w:color="auto"/>
            </w:tcBorders>
            <w:shd w:val="clear" w:color="auto" w:fill="FFFFFF"/>
          </w:tcPr>
          <w:p w14:paraId="1B93EFA3" w14:textId="5EA4DAFD"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 xml:space="preserve">SCK </w:t>
            </w:r>
            <w:r w:rsidR="00524664" w:rsidRPr="00F81BAC">
              <w:rPr>
                <w:rFonts w:ascii="Palatino Linotype" w:hAnsi="Palatino Linotype"/>
                <w:b/>
                <w:color w:val="000000"/>
                <w:sz w:val="20"/>
                <w:szCs w:val="20"/>
                <w:lang w:val="en-US"/>
              </w:rPr>
              <w:t>–</w:t>
            </w:r>
            <w:r w:rsidRPr="00F81BAC">
              <w:rPr>
                <w:rFonts w:ascii="Palatino Linotype" w:hAnsi="Palatino Linotype"/>
                <w:b/>
                <w:color w:val="000000"/>
                <w:sz w:val="20"/>
                <w:szCs w:val="20"/>
                <w:lang w:val="en-US"/>
              </w:rPr>
              <w:t xml:space="preserve"> CK</w:t>
            </w:r>
          </w:p>
        </w:tc>
        <w:tc>
          <w:tcPr>
            <w:tcW w:w="666" w:type="pct"/>
            <w:tcBorders>
              <w:top w:val="single" w:sz="8" w:space="0" w:color="auto"/>
              <w:bottom w:val="single" w:sz="4" w:space="0" w:color="auto"/>
            </w:tcBorders>
            <w:shd w:val="clear" w:color="auto" w:fill="FFFFFF"/>
          </w:tcPr>
          <w:p w14:paraId="155D0381" w14:textId="75720435"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 xml:space="preserve">SPCK </w:t>
            </w:r>
            <w:r w:rsidR="00186507" w:rsidRPr="00F81BAC">
              <w:rPr>
                <w:rFonts w:ascii="Palatino Linotype" w:hAnsi="Palatino Linotype"/>
                <w:b/>
                <w:color w:val="000000"/>
                <w:sz w:val="20"/>
                <w:szCs w:val="20"/>
                <w:lang w:val="en-US"/>
              </w:rPr>
              <w:t>–</w:t>
            </w:r>
            <w:r w:rsidRPr="00F81BAC">
              <w:rPr>
                <w:rFonts w:ascii="Palatino Linotype" w:hAnsi="Palatino Linotype"/>
                <w:b/>
                <w:color w:val="000000"/>
                <w:sz w:val="20"/>
                <w:szCs w:val="20"/>
                <w:lang w:val="en-US"/>
              </w:rPr>
              <w:t xml:space="preserve"> PCK</w:t>
            </w:r>
          </w:p>
        </w:tc>
        <w:tc>
          <w:tcPr>
            <w:tcW w:w="513" w:type="pct"/>
            <w:tcBorders>
              <w:top w:val="single" w:sz="8" w:space="0" w:color="auto"/>
              <w:bottom w:val="single" w:sz="4" w:space="0" w:color="auto"/>
            </w:tcBorders>
            <w:shd w:val="clear" w:color="auto" w:fill="FFFFFF"/>
          </w:tcPr>
          <w:p w14:paraId="2C5C23B0"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STK – TK</w:t>
            </w:r>
          </w:p>
        </w:tc>
        <w:tc>
          <w:tcPr>
            <w:tcW w:w="654" w:type="pct"/>
            <w:tcBorders>
              <w:top w:val="single" w:sz="8" w:space="0" w:color="auto"/>
              <w:bottom w:val="single" w:sz="4" w:space="0" w:color="auto"/>
            </w:tcBorders>
            <w:shd w:val="clear" w:color="auto" w:fill="FFFFFF"/>
          </w:tcPr>
          <w:p w14:paraId="65D1D6C6"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STCK - TCK</w:t>
            </w:r>
          </w:p>
        </w:tc>
        <w:tc>
          <w:tcPr>
            <w:tcW w:w="654" w:type="pct"/>
            <w:tcBorders>
              <w:top w:val="single" w:sz="8" w:space="0" w:color="auto"/>
              <w:bottom w:val="single" w:sz="4" w:space="0" w:color="auto"/>
            </w:tcBorders>
            <w:shd w:val="clear" w:color="auto" w:fill="FFFFFF"/>
          </w:tcPr>
          <w:p w14:paraId="3E2960D7" w14:textId="47A3EF41"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 xml:space="preserve">STPK </w:t>
            </w:r>
            <w:r w:rsidR="00FB7C85">
              <w:rPr>
                <w:rFonts w:ascii="Palatino Linotype" w:hAnsi="Palatino Linotype"/>
                <w:b/>
                <w:color w:val="000000"/>
                <w:sz w:val="20"/>
                <w:szCs w:val="20"/>
                <w:lang w:val="en-US"/>
              </w:rPr>
              <w:t>–</w:t>
            </w:r>
            <w:r w:rsidRPr="00F81BAC">
              <w:rPr>
                <w:rFonts w:ascii="Palatino Linotype" w:hAnsi="Palatino Linotype"/>
                <w:b/>
                <w:color w:val="000000"/>
                <w:sz w:val="20"/>
                <w:szCs w:val="20"/>
                <w:lang w:val="en-US"/>
              </w:rPr>
              <w:t xml:space="preserve"> TPK</w:t>
            </w:r>
          </w:p>
        </w:tc>
        <w:tc>
          <w:tcPr>
            <w:tcW w:w="796" w:type="pct"/>
            <w:tcBorders>
              <w:top w:val="single" w:sz="8" w:space="0" w:color="auto"/>
              <w:bottom w:val="single" w:sz="4" w:space="0" w:color="auto"/>
            </w:tcBorders>
            <w:shd w:val="clear" w:color="auto" w:fill="FFFFFF"/>
          </w:tcPr>
          <w:p w14:paraId="5474FC0F" w14:textId="32185F77"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 xml:space="preserve">STPACK </w:t>
            </w:r>
            <w:r w:rsidR="00F13D80" w:rsidRPr="00F81BAC">
              <w:rPr>
                <w:rFonts w:ascii="Palatino Linotype" w:hAnsi="Palatino Linotype"/>
                <w:b/>
                <w:color w:val="000000"/>
                <w:sz w:val="20"/>
                <w:szCs w:val="20"/>
                <w:lang w:val="en-US"/>
              </w:rPr>
              <w:t>–</w:t>
            </w:r>
            <w:r w:rsidRPr="00F81BAC">
              <w:rPr>
                <w:rFonts w:ascii="Palatino Linotype" w:hAnsi="Palatino Linotype"/>
                <w:b/>
                <w:color w:val="000000"/>
                <w:sz w:val="20"/>
                <w:szCs w:val="20"/>
                <w:lang w:val="en-US"/>
              </w:rPr>
              <w:t xml:space="preserve"> TPACK</w:t>
            </w:r>
          </w:p>
        </w:tc>
        <w:tc>
          <w:tcPr>
            <w:tcW w:w="525" w:type="pct"/>
            <w:tcBorders>
              <w:top w:val="single" w:sz="8" w:space="0" w:color="auto"/>
              <w:bottom w:val="single" w:sz="4" w:space="0" w:color="auto"/>
            </w:tcBorders>
            <w:shd w:val="clear" w:color="auto" w:fill="FFFFFF"/>
          </w:tcPr>
          <w:p w14:paraId="26F6B121" w14:textId="77777777" w:rsidR="003B3718" w:rsidRPr="00F81BAC" w:rsidRDefault="003B3718" w:rsidP="003B3718">
            <w:pPr>
              <w:autoSpaceDE w:val="0"/>
              <w:autoSpaceDN w:val="0"/>
              <w:adjustRightInd w:val="0"/>
              <w:spacing w:after="0" w:line="320" w:lineRule="atLeast"/>
              <w:ind w:left="60" w:right="60"/>
              <w:jc w:val="center"/>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SBK - CK</w:t>
            </w:r>
          </w:p>
        </w:tc>
      </w:tr>
      <w:tr w:rsidR="003B3718" w:rsidRPr="00F81BAC" w14:paraId="32268B75" w14:textId="77777777" w:rsidTr="003B3718">
        <w:trPr>
          <w:cantSplit/>
        </w:trPr>
        <w:tc>
          <w:tcPr>
            <w:tcW w:w="141" w:type="pct"/>
            <w:tcBorders>
              <w:top w:val="single" w:sz="4" w:space="0" w:color="auto"/>
            </w:tcBorders>
            <w:shd w:val="clear" w:color="auto" w:fill="FFFFFF"/>
            <w:vAlign w:val="center"/>
          </w:tcPr>
          <w:p w14:paraId="592F50B3"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b/>
                <w:i/>
                <w:color w:val="000000"/>
                <w:sz w:val="20"/>
                <w:szCs w:val="20"/>
                <w:lang w:val="en-US"/>
              </w:rPr>
            </w:pPr>
            <w:r w:rsidRPr="00F81BAC">
              <w:rPr>
                <w:rFonts w:ascii="Palatino Linotype" w:hAnsi="Palatino Linotype"/>
                <w:b/>
                <w:i/>
                <w:color w:val="000000"/>
                <w:sz w:val="20"/>
                <w:szCs w:val="20"/>
                <w:lang w:val="en-US"/>
              </w:rPr>
              <w:t>Z</w:t>
            </w:r>
          </w:p>
        </w:tc>
        <w:tc>
          <w:tcPr>
            <w:tcW w:w="525" w:type="pct"/>
            <w:tcBorders>
              <w:top w:val="single" w:sz="4" w:space="0" w:color="auto"/>
            </w:tcBorders>
            <w:shd w:val="clear" w:color="auto" w:fill="FFFFFF"/>
            <w:vAlign w:val="center"/>
          </w:tcPr>
          <w:p w14:paraId="0737C616" w14:textId="3277494F"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00</w:t>
            </w:r>
          </w:p>
        </w:tc>
        <w:tc>
          <w:tcPr>
            <w:tcW w:w="525" w:type="pct"/>
            <w:tcBorders>
              <w:top w:val="single" w:sz="4" w:space="0" w:color="auto"/>
            </w:tcBorders>
            <w:shd w:val="clear" w:color="auto" w:fill="FFFFFF"/>
            <w:vAlign w:val="center"/>
          </w:tcPr>
          <w:p w14:paraId="01B6F26B" w14:textId="25443AC9"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-1</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77</w:t>
            </w:r>
          </w:p>
        </w:tc>
        <w:tc>
          <w:tcPr>
            <w:tcW w:w="666" w:type="pct"/>
            <w:tcBorders>
              <w:top w:val="single" w:sz="4" w:space="0" w:color="auto"/>
            </w:tcBorders>
            <w:shd w:val="clear" w:color="auto" w:fill="FFFFFF"/>
            <w:vAlign w:val="center"/>
          </w:tcPr>
          <w:p w14:paraId="627E9DBA" w14:textId="458FF7C0"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16</w:t>
            </w:r>
          </w:p>
        </w:tc>
        <w:tc>
          <w:tcPr>
            <w:tcW w:w="513" w:type="pct"/>
            <w:tcBorders>
              <w:top w:val="single" w:sz="4" w:space="0" w:color="auto"/>
            </w:tcBorders>
            <w:shd w:val="clear" w:color="auto" w:fill="FFFFFF"/>
            <w:vAlign w:val="center"/>
          </w:tcPr>
          <w:p w14:paraId="2E75E4E1" w14:textId="3F206C92"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53</w:t>
            </w:r>
          </w:p>
        </w:tc>
        <w:tc>
          <w:tcPr>
            <w:tcW w:w="654" w:type="pct"/>
            <w:tcBorders>
              <w:top w:val="single" w:sz="4" w:space="0" w:color="auto"/>
            </w:tcBorders>
            <w:shd w:val="clear" w:color="auto" w:fill="FFFFFF"/>
            <w:vAlign w:val="center"/>
          </w:tcPr>
          <w:p w14:paraId="7BDA6353" w14:textId="59F2057D"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74</w:t>
            </w:r>
          </w:p>
        </w:tc>
        <w:tc>
          <w:tcPr>
            <w:tcW w:w="654" w:type="pct"/>
            <w:tcBorders>
              <w:top w:val="single" w:sz="4" w:space="0" w:color="auto"/>
            </w:tcBorders>
            <w:shd w:val="clear" w:color="auto" w:fill="FFFFFF"/>
            <w:vAlign w:val="center"/>
          </w:tcPr>
          <w:p w14:paraId="04217452" w14:textId="34C96E31"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16</w:t>
            </w:r>
          </w:p>
        </w:tc>
        <w:tc>
          <w:tcPr>
            <w:tcW w:w="796" w:type="pct"/>
            <w:tcBorders>
              <w:top w:val="single" w:sz="4" w:space="0" w:color="auto"/>
            </w:tcBorders>
            <w:shd w:val="clear" w:color="auto" w:fill="FFFFFF"/>
            <w:vAlign w:val="center"/>
          </w:tcPr>
          <w:p w14:paraId="1278295C" w14:textId="2E952937"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-3</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39</w:t>
            </w:r>
          </w:p>
        </w:tc>
        <w:tc>
          <w:tcPr>
            <w:tcW w:w="525" w:type="pct"/>
            <w:tcBorders>
              <w:top w:val="single" w:sz="4" w:space="0" w:color="auto"/>
            </w:tcBorders>
            <w:shd w:val="clear" w:color="auto" w:fill="FFFFFF"/>
            <w:vAlign w:val="center"/>
          </w:tcPr>
          <w:p w14:paraId="26D77169" w14:textId="2B5AED89" w:rsidR="003B3718" w:rsidRPr="00F81BAC" w:rsidRDefault="003B3718"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-2</w:t>
            </w:r>
            <w:r w:rsidR="00E00F34" w:rsidRPr="00F81BAC">
              <w:rPr>
                <w:rFonts w:ascii="Palatino Linotype" w:hAnsi="Palatino Linotype"/>
                <w:color w:val="000000"/>
                <w:sz w:val="20"/>
                <w:szCs w:val="20"/>
                <w:lang w:val="en-US"/>
              </w:rPr>
              <w:t>.</w:t>
            </w:r>
            <w:r w:rsidRPr="00F81BAC">
              <w:rPr>
                <w:rFonts w:ascii="Palatino Linotype" w:hAnsi="Palatino Linotype"/>
                <w:color w:val="000000"/>
                <w:sz w:val="20"/>
                <w:szCs w:val="20"/>
                <w:lang w:val="en-US"/>
              </w:rPr>
              <w:t>29</w:t>
            </w:r>
          </w:p>
        </w:tc>
      </w:tr>
      <w:tr w:rsidR="003B3718" w:rsidRPr="00F81BAC" w14:paraId="32B7D6CA" w14:textId="77777777" w:rsidTr="003B3718">
        <w:trPr>
          <w:cantSplit/>
        </w:trPr>
        <w:tc>
          <w:tcPr>
            <w:tcW w:w="141" w:type="pct"/>
            <w:tcBorders>
              <w:bottom w:val="single" w:sz="8" w:space="0" w:color="auto"/>
            </w:tcBorders>
            <w:shd w:val="clear" w:color="auto" w:fill="FFFFFF"/>
            <w:vAlign w:val="center"/>
          </w:tcPr>
          <w:p w14:paraId="0BC0D7D5" w14:textId="77777777" w:rsidR="003B3718" w:rsidRPr="00F81BAC" w:rsidRDefault="003B3718" w:rsidP="003B3718">
            <w:pPr>
              <w:autoSpaceDE w:val="0"/>
              <w:autoSpaceDN w:val="0"/>
              <w:adjustRightInd w:val="0"/>
              <w:spacing w:after="0" w:line="320" w:lineRule="atLeast"/>
              <w:ind w:left="60" w:right="60"/>
              <w:rPr>
                <w:rFonts w:ascii="Palatino Linotype" w:hAnsi="Palatino Linotype"/>
                <w:b/>
                <w:color w:val="000000"/>
                <w:sz w:val="20"/>
                <w:szCs w:val="20"/>
                <w:lang w:val="en-US"/>
              </w:rPr>
            </w:pPr>
            <w:r w:rsidRPr="00F81BAC">
              <w:rPr>
                <w:rFonts w:ascii="Palatino Linotype" w:hAnsi="Palatino Linotype"/>
                <w:b/>
                <w:color w:val="000000"/>
                <w:sz w:val="20"/>
                <w:szCs w:val="20"/>
                <w:lang w:val="en-US"/>
              </w:rPr>
              <w:t>p</w:t>
            </w:r>
          </w:p>
        </w:tc>
        <w:tc>
          <w:tcPr>
            <w:tcW w:w="525" w:type="pct"/>
            <w:tcBorders>
              <w:bottom w:val="single" w:sz="8" w:space="0" w:color="auto"/>
            </w:tcBorders>
            <w:shd w:val="clear" w:color="auto" w:fill="FFFFFF"/>
            <w:vAlign w:val="center"/>
          </w:tcPr>
          <w:p w14:paraId="0024AF12" w14:textId="5A577058"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003</w:t>
            </w:r>
          </w:p>
        </w:tc>
        <w:tc>
          <w:tcPr>
            <w:tcW w:w="525" w:type="pct"/>
            <w:tcBorders>
              <w:bottom w:val="single" w:sz="8" w:space="0" w:color="auto"/>
            </w:tcBorders>
            <w:shd w:val="clear" w:color="auto" w:fill="FFFFFF"/>
            <w:vAlign w:val="center"/>
          </w:tcPr>
          <w:p w14:paraId="1A5CEADB" w14:textId="677DB60F"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077</w:t>
            </w:r>
          </w:p>
        </w:tc>
        <w:tc>
          <w:tcPr>
            <w:tcW w:w="666" w:type="pct"/>
            <w:tcBorders>
              <w:bottom w:val="single" w:sz="8" w:space="0" w:color="auto"/>
            </w:tcBorders>
            <w:shd w:val="clear" w:color="auto" w:fill="FFFFFF"/>
            <w:vAlign w:val="center"/>
          </w:tcPr>
          <w:p w14:paraId="79AA9891" w14:textId="5CBE5256"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002</w:t>
            </w:r>
          </w:p>
        </w:tc>
        <w:tc>
          <w:tcPr>
            <w:tcW w:w="513" w:type="pct"/>
            <w:tcBorders>
              <w:bottom w:val="single" w:sz="8" w:space="0" w:color="auto"/>
            </w:tcBorders>
            <w:shd w:val="clear" w:color="auto" w:fill="FFFFFF"/>
            <w:vAlign w:val="center"/>
          </w:tcPr>
          <w:p w14:paraId="20ABE60D" w14:textId="0C6994DF"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011</w:t>
            </w:r>
          </w:p>
        </w:tc>
        <w:tc>
          <w:tcPr>
            <w:tcW w:w="654" w:type="pct"/>
            <w:tcBorders>
              <w:bottom w:val="single" w:sz="8" w:space="0" w:color="auto"/>
            </w:tcBorders>
            <w:shd w:val="clear" w:color="auto" w:fill="FFFFFF"/>
            <w:vAlign w:val="center"/>
          </w:tcPr>
          <w:p w14:paraId="7DA531A6" w14:textId="4980EA81"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000</w:t>
            </w:r>
          </w:p>
        </w:tc>
        <w:tc>
          <w:tcPr>
            <w:tcW w:w="654" w:type="pct"/>
            <w:tcBorders>
              <w:bottom w:val="single" w:sz="8" w:space="0" w:color="auto"/>
            </w:tcBorders>
            <w:shd w:val="clear" w:color="auto" w:fill="FFFFFF"/>
            <w:vAlign w:val="center"/>
          </w:tcPr>
          <w:p w14:paraId="456E9E99" w14:textId="71B1393E"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002</w:t>
            </w:r>
          </w:p>
        </w:tc>
        <w:tc>
          <w:tcPr>
            <w:tcW w:w="796" w:type="pct"/>
            <w:tcBorders>
              <w:bottom w:val="single" w:sz="8" w:space="0" w:color="auto"/>
            </w:tcBorders>
            <w:shd w:val="clear" w:color="auto" w:fill="FFFFFF"/>
            <w:vAlign w:val="center"/>
          </w:tcPr>
          <w:p w14:paraId="3FC71FA2" w14:textId="36EDEC52"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001</w:t>
            </w:r>
          </w:p>
        </w:tc>
        <w:tc>
          <w:tcPr>
            <w:tcW w:w="525" w:type="pct"/>
            <w:tcBorders>
              <w:bottom w:val="single" w:sz="8" w:space="0" w:color="auto"/>
            </w:tcBorders>
            <w:shd w:val="clear" w:color="auto" w:fill="FFFFFF"/>
            <w:vAlign w:val="center"/>
          </w:tcPr>
          <w:p w14:paraId="551571B4" w14:textId="608FD5BC" w:rsidR="003B3718" w:rsidRPr="00F81BAC" w:rsidRDefault="00E00F34" w:rsidP="003B3718">
            <w:pPr>
              <w:autoSpaceDE w:val="0"/>
              <w:autoSpaceDN w:val="0"/>
              <w:adjustRightInd w:val="0"/>
              <w:spacing w:after="0" w:line="320" w:lineRule="atLeast"/>
              <w:ind w:left="60" w:right="60"/>
              <w:jc w:val="center"/>
              <w:rPr>
                <w:rFonts w:ascii="Palatino Linotype" w:hAnsi="Palatino Linotype"/>
                <w:color w:val="000000"/>
                <w:sz w:val="20"/>
                <w:szCs w:val="20"/>
                <w:lang w:val="en-US"/>
              </w:rPr>
            </w:pPr>
            <w:r w:rsidRPr="00F81BAC">
              <w:rPr>
                <w:rFonts w:ascii="Palatino Linotype" w:hAnsi="Palatino Linotype"/>
                <w:color w:val="000000"/>
                <w:sz w:val="20"/>
                <w:szCs w:val="20"/>
                <w:lang w:val="en-US"/>
              </w:rPr>
              <w:t>.</w:t>
            </w:r>
            <w:r w:rsidR="003B3718" w:rsidRPr="00F81BAC">
              <w:rPr>
                <w:rFonts w:ascii="Palatino Linotype" w:hAnsi="Palatino Linotype"/>
                <w:color w:val="000000"/>
                <w:sz w:val="20"/>
                <w:szCs w:val="20"/>
                <w:lang w:val="en-US"/>
              </w:rPr>
              <w:t>022</w:t>
            </w:r>
          </w:p>
        </w:tc>
      </w:tr>
    </w:tbl>
    <w:p w14:paraId="51B7D966" w14:textId="047D90DD" w:rsidR="003B3718" w:rsidRPr="00F81BAC" w:rsidRDefault="003B3718" w:rsidP="003B3718">
      <w:pPr>
        <w:tabs>
          <w:tab w:val="left" w:pos="851"/>
          <w:tab w:val="left" w:pos="1134"/>
        </w:tabs>
        <w:spacing w:before="240" w:after="120" w:line="240" w:lineRule="auto"/>
        <w:jc w:val="both"/>
        <w:rPr>
          <w:rFonts w:ascii="Palatino Linotype" w:hAnsi="Palatino Linotype"/>
          <w:sz w:val="20"/>
          <w:szCs w:val="20"/>
          <w:lang w:val="en-US"/>
        </w:rPr>
      </w:pPr>
      <w:r w:rsidRPr="00F81BAC">
        <w:rPr>
          <w:rFonts w:ascii="Palatino Linotype" w:hAnsi="Palatino Linotype"/>
          <w:b/>
          <w:i/>
          <w:sz w:val="20"/>
          <w:szCs w:val="20"/>
          <w:lang w:val="en-US"/>
        </w:rPr>
        <w:t xml:space="preserve">Third sub-question: “How does “TPACK based argumentation practices” training affect </w:t>
      </w:r>
      <w:r w:rsidR="0004719B" w:rsidRPr="00F81BAC">
        <w:rPr>
          <w:rFonts w:ascii="Palatino Linotype" w:hAnsi="Palatino Linotype"/>
          <w:b/>
          <w:i/>
          <w:sz w:val="20"/>
          <w:szCs w:val="20"/>
          <w:lang w:val="en-US"/>
        </w:rPr>
        <w:t>the science</w:t>
      </w:r>
      <w:r w:rsidRPr="00F81BAC">
        <w:rPr>
          <w:rFonts w:ascii="Palatino Linotype" w:hAnsi="Palatino Linotype"/>
          <w:b/>
          <w:i/>
          <w:sz w:val="20"/>
          <w:szCs w:val="20"/>
          <w:lang w:val="en-US"/>
        </w:rPr>
        <w:t xml:space="preserve"> teachers’ views about teaching practices?”</w:t>
      </w:r>
      <w:r w:rsidRPr="00F81BAC">
        <w:rPr>
          <w:rFonts w:ascii="Palatino Linotype" w:hAnsi="Palatino Linotype"/>
          <w:sz w:val="20"/>
          <w:szCs w:val="20"/>
          <w:lang w:val="en-US"/>
        </w:rPr>
        <w:t xml:space="preserve"> </w:t>
      </w:r>
    </w:p>
    <w:p w14:paraId="151C0BFA" w14:textId="359018CF" w:rsidR="003B3718" w:rsidRPr="00F81BAC" w:rsidRDefault="003B3718" w:rsidP="00FE5584">
      <w:pPr>
        <w:tabs>
          <w:tab w:val="left" w:pos="851"/>
          <w:tab w:val="left" w:pos="1134"/>
        </w:tabs>
        <w:spacing w:after="120" w:line="240" w:lineRule="auto"/>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ab/>
        <w:t xml:space="preserve">Answers given to open-ended questions are given below. </w:t>
      </w:r>
      <w:r w:rsidR="00B51B44" w:rsidRPr="00F81BAC">
        <w:rPr>
          <w:rFonts w:ascii="Palatino Linotype" w:eastAsia="Times New Roman" w:hAnsi="Palatino Linotype"/>
          <w:sz w:val="20"/>
          <w:szCs w:val="20"/>
          <w:lang w:val="en-US"/>
        </w:rPr>
        <w:t>The participant</w:t>
      </w:r>
      <w:r w:rsidRPr="00F81BAC">
        <w:rPr>
          <w:rFonts w:ascii="Palatino Linotype" w:eastAsia="Times New Roman" w:hAnsi="Palatino Linotype"/>
          <w:sz w:val="20"/>
          <w:szCs w:val="20"/>
          <w:lang w:val="en-US"/>
        </w:rPr>
        <w:t>s</w:t>
      </w:r>
      <w:r w:rsidR="00B502E7" w:rsidRPr="00F81BAC">
        <w:rPr>
          <w:rFonts w:ascii="Palatino Linotype" w:eastAsia="Times New Roman" w:hAnsi="Palatino Linotype"/>
          <w:sz w:val="20"/>
          <w:szCs w:val="20"/>
          <w:lang w:val="en-US"/>
        </w:rPr>
        <w:t>’</w:t>
      </w:r>
      <w:r w:rsidRPr="00F81BAC">
        <w:rPr>
          <w:rFonts w:ascii="Palatino Linotype" w:eastAsia="Times New Roman" w:hAnsi="Palatino Linotype"/>
          <w:sz w:val="20"/>
          <w:szCs w:val="20"/>
          <w:lang w:val="en-US"/>
        </w:rPr>
        <w:t xml:space="preserve"> </w:t>
      </w:r>
      <w:r w:rsidR="00B502E7" w:rsidRPr="00F81BAC">
        <w:rPr>
          <w:rFonts w:ascii="Palatino Linotype" w:eastAsia="Times New Roman" w:hAnsi="Palatino Linotype"/>
          <w:sz w:val="20"/>
          <w:szCs w:val="20"/>
          <w:lang w:val="en-US"/>
        </w:rPr>
        <w:t>answers</w:t>
      </w:r>
      <w:r w:rsidRPr="00F81BAC">
        <w:rPr>
          <w:rFonts w:ascii="Palatino Linotype" w:eastAsia="Times New Roman" w:hAnsi="Palatino Linotype"/>
          <w:sz w:val="20"/>
          <w:szCs w:val="20"/>
          <w:lang w:val="en-US"/>
        </w:rPr>
        <w:t xml:space="preserve"> to open ended question “</w:t>
      </w:r>
      <w:r w:rsidRPr="00F81BAC">
        <w:rPr>
          <w:rFonts w:ascii="Palatino Linotype" w:eastAsia="Times New Roman" w:hAnsi="Palatino Linotype"/>
          <w:i/>
          <w:sz w:val="20"/>
          <w:szCs w:val="20"/>
          <w:lang w:val="en-US"/>
        </w:rPr>
        <w:t>Do you think technological pedagogical content knowledge based argumentation practice would be useful for you? Why?</w:t>
      </w:r>
      <w:r w:rsidRPr="00F81BAC">
        <w:rPr>
          <w:rFonts w:ascii="Palatino Linotype" w:eastAsia="Times New Roman" w:hAnsi="Palatino Linotype"/>
          <w:sz w:val="20"/>
          <w:szCs w:val="20"/>
          <w:lang w:val="en-US"/>
        </w:rPr>
        <w:t>” are given below with categories and examples in Table 11.</w:t>
      </w:r>
    </w:p>
    <w:p w14:paraId="70043B34" w14:textId="07EF8BBD" w:rsidR="003B3718" w:rsidRPr="00F81BAC" w:rsidRDefault="003B3718" w:rsidP="00FE5584">
      <w:pPr>
        <w:spacing w:before="240" w:after="20" w:line="240" w:lineRule="auto"/>
        <w:jc w:val="both"/>
        <w:rPr>
          <w:rFonts w:ascii="Palatino Linotype" w:eastAsia="Times New Roman" w:hAnsi="Palatino Linotype"/>
          <w:sz w:val="20"/>
          <w:szCs w:val="20"/>
          <w:lang w:val="en-US"/>
        </w:rPr>
      </w:pPr>
      <w:r w:rsidRPr="00F81BAC">
        <w:rPr>
          <w:rFonts w:ascii="Palatino Linotype" w:eastAsia="Times New Roman" w:hAnsi="Palatino Linotype"/>
          <w:b/>
          <w:sz w:val="20"/>
          <w:szCs w:val="20"/>
          <w:lang w:val="en-US"/>
        </w:rPr>
        <w:t>Table 11.</w:t>
      </w:r>
      <w:r w:rsidRPr="00F81BAC">
        <w:rPr>
          <w:rFonts w:ascii="Palatino Linotype" w:eastAsia="Times New Roman" w:hAnsi="Palatino Linotype"/>
          <w:sz w:val="20"/>
          <w:szCs w:val="20"/>
          <w:lang w:val="en-US"/>
        </w:rPr>
        <w:t xml:space="preserve"> </w:t>
      </w:r>
      <w:r w:rsidR="00B51B44" w:rsidRPr="00F81BAC">
        <w:rPr>
          <w:rFonts w:ascii="Palatino Linotype" w:eastAsia="Times New Roman" w:hAnsi="Palatino Linotype"/>
          <w:sz w:val="20"/>
          <w:szCs w:val="20"/>
          <w:lang w:val="en-US"/>
        </w:rPr>
        <w:t>The participant</w:t>
      </w:r>
      <w:r w:rsidRPr="00F81BAC">
        <w:rPr>
          <w:rFonts w:ascii="Palatino Linotype" w:eastAsia="Times New Roman" w:hAnsi="Palatino Linotype"/>
          <w:sz w:val="20"/>
          <w:szCs w:val="20"/>
          <w:lang w:val="en-US"/>
        </w:rPr>
        <w:t xml:space="preserve">s’ views about benefit of practice </w:t>
      </w:r>
    </w:p>
    <w:tbl>
      <w:tblPr>
        <w:tblpPr w:leftFromText="141" w:rightFromText="141" w:vertAnchor="text" w:horzAnchor="margin" w:tblpY="14"/>
        <w:tblW w:w="9067" w:type="dxa"/>
        <w:tblBorders>
          <w:top w:val="single" w:sz="4" w:space="0" w:color="auto"/>
          <w:bottom w:val="single" w:sz="4" w:space="0" w:color="auto"/>
        </w:tblBorders>
        <w:tblLook w:val="04A0" w:firstRow="1" w:lastRow="0" w:firstColumn="1" w:lastColumn="0" w:noHBand="0" w:noVBand="1"/>
      </w:tblPr>
      <w:tblGrid>
        <w:gridCol w:w="1555"/>
        <w:gridCol w:w="1275"/>
        <w:gridCol w:w="6237"/>
      </w:tblGrid>
      <w:tr w:rsidR="003B3718" w:rsidRPr="00F81BAC" w14:paraId="4E49F4B2" w14:textId="77777777" w:rsidTr="003B3718">
        <w:trPr>
          <w:trHeight w:val="274"/>
        </w:trPr>
        <w:tc>
          <w:tcPr>
            <w:tcW w:w="1555" w:type="dxa"/>
            <w:tcBorders>
              <w:top w:val="single" w:sz="4" w:space="0" w:color="auto"/>
              <w:bottom w:val="single" w:sz="4" w:space="0" w:color="auto"/>
            </w:tcBorders>
            <w:vAlign w:val="center"/>
            <w:hideMark/>
          </w:tcPr>
          <w:p w14:paraId="6D601B5F" w14:textId="77777777" w:rsidR="003B3718" w:rsidRPr="00F81BAC" w:rsidRDefault="003B3718" w:rsidP="003B3718">
            <w:pPr>
              <w:rPr>
                <w:rFonts w:ascii="Palatino Linotype" w:eastAsia="Times New Roman" w:hAnsi="Palatino Linotype"/>
                <w:b/>
                <w:sz w:val="20"/>
                <w:szCs w:val="20"/>
                <w:lang w:val="en-US"/>
              </w:rPr>
            </w:pPr>
            <w:r w:rsidRPr="00F81BAC">
              <w:rPr>
                <w:rFonts w:ascii="Palatino Linotype" w:eastAsia="Times New Roman" w:hAnsi="Palatino Linotype"/>
                <w:b/>
                <w:sz w:val="20"/>
                <w:szCs w:val="20"/>
                <w:lang w:val="en-US"/>
              </w:rPr>
              <w:t>Categories</w:t>
            </w:r>
          </w:p>
        </w:tc>
        <w:tc>
          <w:tcPr>
            <w:tcW w:w="1275" w:type="dxa"/>
            <w:tcBorders>
              <w:top w:val="single" w:sz="4" w:space="0" w:color="auto"/>
              <w:bottom w:val="single" w:sz="4" w:space="0" w:color="auto"/>
            </w:tcBorders>
            <w:vAlign w:val="center"/>
            <w:hideMark/>
          </w:tcPr>
          <w:p w14:paraId="1B06F17E" w14:textId="771E66B4" w:rsidR="00520E04" w:rsidRPr="00F81BAC" w:rsidRDefault="0076410A" w:rsidP="003B3718">
            <w:pPr>
              <w:rPr>
                <w:rFonts w:ascii="Palatino Linotype" w:eastAsia="Times New Roman" w:hAnsi="Palatino Linotype"/>
                <w:b/>
                <w:sz w:val="20"/>
                <w:szCs w:val="20"/>
                <w:lang w:val="en-US"/>
              </w:rPr>
            </w:pPr>
            <w:r>
              <w:rPr>
                <w:rFonts w:ascii="Palatino Linotype" w:eastAsia="Times New Roman" w:hAnsi="Palatino Linotype"/>
                <w:b/>
                <w:sz w:val="20"/>
                <w:szCs w:val="20"/>
                <w:lang w:val="en-US"/>
              </w:rPr>
              <w:t>f</w:t>
            </w:r>
          </w:p>
        </w:tc>
        <w:tc>
          <w:tcPr>
            <w:tcW w:w="6237" w:type="dxa"/>
            <w:tcBorders>
              <w:top w:val="single" w:sz="4" w:space="0" w:color="auto"/>
              <w:bottom w:val="single" w:sz="4" w:space="0" w:color="auto"/>
            </w:tcBorders>
            <w:vAlign w:val="center"/>
            <w:hideMark/>
          </w:tcPr>
          <w:p w14:paraId="746B2A7D" w14:textId="33305F5B" w:rsidR="003B3718" w:rsidRPr="00F81BAC" w:rsidRDefault="00524664" w:rsidP="00520E04">
            <w:pPr>
              <w:rPr>
                <w:rFonts w:ascii="Palatino Linotype" w:eastAsia="Times New Roman" w:hAnsi="Palatino Linotype"/>
                <w:b/>
                <w:sz w:val="20"/>
                <w:szCs w:val="20"/>
                <w:lang w:val="en-US"/>
              </w:rPr>
            </w:pPr>
            <w:r w:rsidRPr="00F81BAC">
              <w:rPr>
                <w:rFonts w:ascii="Palatino Linotype" w:eastAsia="Times New Roman" w:hAnsi="Palatino Linotype"/>
                <w:b/>
                <w:sz w:val="20"/>
                <w:szCs w:val="20"/>
                <w:lang w:val="en-US"/>
              </w:rPr>
              <w:t>Example quotations</w:t>
            </w:r>
          </w:p>
        </w:tc>
      </w:tr>
      <w:tr w:rsidR="003B3718" w:rsidRPr="00F81BAC" w14:paraId="33607236" w14:textId="77777777" w:rsidTr="003B3718">
        <w:trPr>
          <w:trHeight w:val="259"/>
        </w:trPr>
        <w:tc>
          <w:tcPr>
            <w:tcW w:w="1555" w:type="dxa"/>
            <w:tcBorders>
              <w:top w:val="single" w:sz="4" w:space="0" w:color="auto"/>
              <w:bottom w:val="single" w:sz="4" w:space="0" w:color="auto"/>
            </w:tcBorders>
            <w:vAlign w:val="center"/>
            <w:hideMark/>
          </w:tcPr>
          <w:p w14:paraId="063D311A"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Yes</w:t>
            </w:r>
          </w:p>
        </w:tc>
        <w:tc>
          <w:tcPr>
            <w:tcW w:w="1275" w:type="dxa"/>
            <w:tcBorders>
              <w:top w:val="single" w:sz="4" w:space="0" w:color="auto"/>
              <w:bottom w:val="single" w:sz="4" w:space="0" w:color="auto"/>
            </w:tcBorders>
            <w:vAlign w:val="center"/>
            <w:hideMark/>
          </w:tcPr>
          <w:p w14:paraId="74915D27"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37</w:t>
            </w:r>
          </w:p>
        </w:tc>
        <w:tc>
          <w:tcPr>
            <w:tcW w:w="6237" w:type="dxa"/>
            <w:tcBorders>
              <w:top w:val="single" w:sz="4" w:space="0" w:color="auto"/>
              <w:bottom w:val="single" w:sz="4" w:space="0" w:color="auto"/>
            </w:tcBorders>
            <w:vAlign w:val="center"/>
            <w:hideMark/>
          </w:tcPr>
          <w:p w14:paraId="07AF8F8B" w14:textId="77777777" w:rsidR="003B3718" w:rsidRPr="00F81BAC" w:rsidRDefault="003B3718" w:rsidP="003B3718">
            <w:pPr>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It was definitely beneficial. We learned what argumentation is and how do we </w:t>
            </w:r>
            <w:r w:rsidR="00FE5584" w:rsidRPr="00F81BAC">
              <w:rPr>
                <w:rFonts w:ascii="Palatino Linotype" w:eastAsia="Times New Roman" w:hAnsi="Palatino Linotype"/>
                <w:i/>
                <w:sz w:val="20"/>
                <w:szCs w:val="20"/>
                <w:lang w:val="en-US"/>
              </w:rPr>
              <w:t>integrate</w:t>
            </w:r>
            <w:r w:rsidRPr="00F81BAC">
              <w:rPr>
                <w:rFonts w:ascii="Palatino Linotype" w:eastAsia="Times New Roman" w:hAnsi="Palatino Linotype"/>
                <w:i/>
                <w:sz w:val="20"/>
                <w:szCs w:val="20"/>
                <w:lang w:val="en-US"/>
              </w:rPr>
              <w:t xml:space="preserve"> it to our courses. What is more, we tried to cover our lack of information in field of technology. P14</w:t>
            </w:r>
          </w:p>
          <w:p w14:paraId="75226A09" w14:textId="77777777" w:rsidR="003B3718" w:rsidRPr="00F81BAC" w:rsidRDefault="003B3718" w:rsidP="003B3718">
            <w:pPr>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I definitely think of using it. I started to think argumentation based learning may be more useful for elaborating inquiry and applying what you learn to a new field, revealing new products when using 5E based learning and STEM applications. P15</w:t>
            </w:r>
          </w:p>
          <w:p w14:paraId="444AD15B"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lastRenderedPageBreak/>
              <w:t>I think it’s pretty beneficial. Especially helped me to see my lack in content knowledge. P20</w:t>
            </w:r>
          </w:p>
          <w:p w14:paraId="054E7417"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I found argumentation concept, which is newly introduced to me, very useful by means of learning some technological programs. P22</w:t>
            </w:r>
          </w:p>
          <w:p w14:paraId="2DC85CA4" w14:textId="7819176A"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I have learned </w:t>
            </w:r>
            <w:r w:rsidR="00FB7C85" w:rsidRPr="00F81BAC">
              <w:rPr>
                <w:rFonts w:ascii="Palatino Linotype" w:eastAsia="Times New Roman" w:hAnsi="Palatino Linotype"/>
                <w:i/>
                <w:sz w:val="20"/>
                <w:szCs w:val="20"/>
                <w:lang w:val="en-US"/>
              </w:rPr>
              <w:t>many</w:t>
            </w:r>
            <w:r w:rsidRPr="00F81BAC">
              <w:rPr>
                <w:rFonts w:ascii="Palatino Linotype" w:eastAsia="Times New Roman" w:hAnsi="Palatino Linotype"/>
                <w:i/>
                <w:sz w:val="20"/>
                <w:szCs w:val="20"/>
                <w:lang w:val="en-US"/>
              </w:rPr>
              <w:t xml:space="preserve"> things </w:t>
            </w:r>
            <w:r w:rsidR="00FB7C85">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didn’t know. Both from my colleagues and personally. Much work in short time, cheers to the team… P23</w:t>
            </w:r>
          </w:p>
          <w:p w14:paraId="7A96C196"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Yes, especially </w:t>
            </w:r>
            <w:r w:rsidR="00FE5584"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think </w:t>
            </w:r>
            <w:r w:rsidR="00FE5584" w:rsidRPr="00F81BAC">
              <w:rPr>
                <w:rFonts w:ascii="Palatino Linotype" w:eastAsia="Times New Roman" w:hAnsi="Palatino Linotype"/>
                <w:i/>
                <w:sz w:val="20"/>
                <w:szCs w:val="20"/>
                <w:lang w:val="en-US"/>
              </w:rPr>
              <w:t>I’m</w:t>
            </w:r>
            <w:r w:rsidRPr="00F81BAC">
              <w:rPr>
                <w:rFonts w:ascii="Palatino Linotype" w:eastAsia="Times New Roman" w:hAnsi="Palatino Linotype"/>
                <w:i/>
                <w:sz w:val="20"/>
                <w:szCs w:val="20"/>
                <w:lang w:val="en-US"/>
              </w:rPr>
              <w:t xml:space="preserve"> now more competent in integrating argumentation to courses. P27</w:t>
            </w:r>
          </w:p>
          <w:p w14:paraId="048D98AC" w14:textId="75A445B9"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I was already practicing argumentation as a technique in 5E method. Now </w:t>
            </w:r>
            <w:r w:rsidR="0011762D">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learned how to structure it for a whole course. I got ideas about latest developments and directions in education. I learned by living. P31</w:t>
            </w:r>
          </w:p>
          <w:p w14:paraId="4726B7A8" w14:textId="6EA1ACD3" w:rsidR="003B3718" w:rsidRPr="00F81BAC" w:rsidRDefault="003B3718" w:rsidP="004C36BC">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I think so. Now </w:t>
            </w:r>
            <w:r w:rsidR="00FE5584" w:rsidRPr="00F81BAC">
              <w:rPr>
                <w:rFonts w:ascii="Palatino Linotype" w:eastAsia="Times New Roman" w:hAnsi="Palatino Linotype"/>
                <w:i/>
                <w:sz w:val="20"/>
                <w:szCs w:val="20"/>
                <w:lang w:val="en-US"/>
              </w:rPr>
              <w:t>I’m</w:t>
            </w:r>
            <w:r w:rsidRPr="00F81BAC">
              <w:rPr>
                <w:rFonts w:ascii="Palatino Linotype" w:eastAsia="Times New Roman" w:hAnsi="Palatino Linotype"/>
                <w:i/>
                <w:sz w:val="20"/>
                <w:szCs w:val="20"/>
                <w:lang w:val="en-US"/>
              </w:rPr>
              <w:t xml:space="preserve"> thinking of preparing</w:t>
            </w:r>
            <w:r w:rsidR="004C36BC" w:rsidRPr="00F81BAC">
              <w:rPr>
                <w:rFonts w:ascii="Palatino Linotype" w:eastAsia="Times New Roman" w:hAnsi="Palatino Linotype"/>
                <w:i/>
                <w:sz w:val="20"/>
                <w:szCs w:val="20"/>
                <w:lang w:val="en-US"/>
              </w:rPr>
              <w:t xml:space="preserve"> a plan according to knowledge I</w:t>
            </w:r>
            <w:r w:rsidRPr="00F81BAC">
              <w:rPr>
                <w:rFonts w:ascii="Palatino Linotype" w:eastAsia="Times New Roman" w:hAnsi="Palatino Linotype"/>
                <w:i/>
                <w:sz w:val="20"/>
                <w:szCs w:val="20"/>
                <w:lang w:val="en-US"/>
              </w:rPr>
              <w:t xml:space="preserve"> learned and conduct a course with it. Before </w:t>
            </w:r>
            <w:r w:rsidR="004C36BC"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was thinking that </w:t>
            </w:r>
            <w:r w:rsidR="004C36BC"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couldn’t apply. But after </w:t>
            </w:r>
            <w:r w:rsidR="00FE5584"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learn something about technology, argumentation gave me courage all week. P32</w:t>
            </w:r>
          </w:p>
        </w:tc>
      </w:tr>
    </w:tbl>
    <w:p w14:paraId="160A54B7" w14:textId="3A13D31A" w:rsidR="003B3718" w:rsidRPr="00F81BAC" w:rsidRDefault="003B3718" w:rsidP="003B3718">
      <w:pPr>
        <w:spacing w:before="240" w:after="120" w:line="240" w:lineRule="auto"/>
        <w:ind w:firstLine="708"/>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lastRenderedPageBreak/>
        <w:t xml:space="preserve">According to Table 11, all </w:t>
      </w:r>
      <w:r w:rsidR="00B51B44" w:rsidRPr="00F81BAC">
        <w:rPr>
          <w:rFonts w:ascii="Palatino Linotype" w:eastAsia="Times New Roman" w:hAnsi="Palatino Linotype"/>
          <w:sz w:val="20"/>
          <w:szCs w:val="20"/>
          <w:lang w:val="en-US"/>
        </w:rPr>
        <w:t xml:space="preserve"> participant</w:t>
      </w:r>
      <w:r w:rsidRPr="00F81BAC">
        <w:rPr>
          <w:rFonts w:ascii="Palatino Linotype" w:eastAsia="Times New Roman" w:hAnsi="Palatino Linotype"/>
          <w:sz w:val="20"/>
          <w:szCs w:val="20"/>
          <w:lang w:val="en-US"/>
        </w:rPr>
        <w:t xml:space="preserve">s indicated that practices were beneficial from different angle of views (technology, content knowledge, argumentation, content teaching etc.). </w:t>
      </w:r>
      <w:r w:rsidR="00B51B44" w:rsidRPr="00F81BAC">
        <w:rPr>
          <w:rFonts w:ascii="Palatino Linotype" w:eastAsia="Times New Roman" w:hAnsi="Palatino Linotype"/>
          <w:sz w:val="20"/>
          <w:szCs w:val="20"/>
          <w:lang w:val="en-US"/>
        </w:rPr>
        <w:t>The participant</w:t>
      </w:r>
      <w:r w:rsidRPr="00F81BAC">
        <w:rPr>
          <w:rFonts w:ascii="Palatino Linotype" w:eastAsia="Times New Roman" w:hAnsi="Palatino Linotype"/>
          <w:sz w:val="20"/>
          <w:szCs w:val="20"/>
          <w:lang w:val="en-US"/>
        </w:rPr>
        <w:t>s</w:t>
      </w:r>
      <w:r w:rsidR="00102F9E" w:rsidRPr="00F81BAC">
        <w:rPr>
          <w:rFonts w:ascii="Palatino Linotype" w:eastAsia="Times New Roman" w:hAnsi="Palatino Linotype"/>
          <w:sz w:val="20"/>
          <w:szCs w:val="20"/>
          <w:lang w:val="en-US"/>
        </w:rPr>
        <w:t>’</w:t>
      </w:r>
      <w:r w:rsidRPr="00F81BAC">
        <w:rPr>
          <w:rFonts w:ascii="Palatino Linotype" w:eastAsia="Times New Roman" w:hAnsi="Palatino Linotype"/>
          <w:sz w:val="20"/>
          <w:szCs w:val="20"/>
          <w:lang w:val="en-US"/>
        </w:rPr>
        <w:t xml:space="preserve"> answers to open ended question “</w:t>
      </w:r>
      <w:r w:rsidRPr="00F81BAC">
        <w:rPr>
          <w:rFonts w:ascii="Palatino Linotype" w:eastAsia="Times New Roman" w:hAnsi="Palatino Linotype"/>
          <w:i/>
          <w:sz w:val="20"/>
          <w:szCs w:val="20"/>
          <w:lang w:val="en-US"/>
        </w:rPr>
        <w:t>Do you think about practicing points indicated in activities to your students in classroom?</w:t>
      </w:r>
      <w:r w:rsidRPr="00F81BAC">
        <w:rPr>
          <w:rFonts w:ascii="Palatino Linotype" w:eastAsia="Times New Roman" w:hAnsi="Palatino Linotype"/>
          <w:sz w:val="20"/>
          <w:szCs w:val="20"/>
          <w:lang w:val="en-US"/>
        </w:rPr>
        <w:t xml:space="preserve">” are given below with categories and examples in Table 12. </w:t>
      </w:r>
    </w:p>
    <w:p w14:paraId="2560B4D1" w14:textId="707751FA" w:rsidR="003B3718" w:rsidRPr="00F81BAC" w:rsidRDefault="003B3718" w:rsidP="00FE5584">
      <w:pPr>
        <w:spacing w:before="240" w:after="20" w:line="240" w:lineRule="auto"/>
        <w:jc w:val="both"/>
        <w:rPr>
          <w:rFonts w:ascii="Palatino Linotype" w:eastAsia="Times New Roman" w:hAnsi="Palatino Linotype"/>
          <w:sz w:val="20"/>
          <w:szCs w:val="20"/>
          <w:lang w:val="en-US"/>
        </w:rPr>
      </w:pPr>
      <w:r w:rsidRPr="00F81BAC">
        <w:rPr>
          <w:rFonts w:ascii="Palatino Linotype" w:eastAsia="Times New Roman" w:hAnsi="Palatino Linotype"/>
          <w:b/>
          <w:sz w:val="20"/>
          <w:szCs w:val="20"/>
          <w:lang w:val="en-US"/>
        </w:rPr>
        <w:t xml:space="preserve">Table 12. </w:t>
      </w:r>
      <w:r w:rsidR="00B51B44" w:rsidRPr="00F81BAC">
        <w:rPr>
          <w:rFonts w:ascii="Palatino Linotype" w:eastAsia="Times New Roman" w:hAnsi="Palatino Linotype"/>
          <w:sz w:val="20"/>
          <w:szCs w:val="20"/>
          <w:lang w:val="en-US"/>
        </w:rPr>
        <w:t>The participant</w:t>
      </w:r>
      <w:r w:rsidRPr="00F81BAC">
        <w:rPr>
          <w:rFonts w:ascii="Palatino Linotype" w:eastAsia="Times New Roman" w:hAnsi="Palatino Linotype"/>
          <w:sz w:val="20"/>
          <w:szCs w:val="20"/>
          <w:lang w:val="en-US"/>
        </w:rPr>
        <w:t xml:space="preserve">s’ views about using TPACK based argumentation activities in classroom </w:t>
      </w:r>
    </w:p>
    <w:tbl>
      <w:tblPr>
        <w:tblW w:w="9072" w:type="dxa"/>
        <w:jc w:val="center"/>
        <w:tblBorders>
          <w:top w:val="single" w:sz="4" w:space="0" w:color="auto"/>
          <w:bottom w:val="single" w:sz="4" w:space="0" w:color="auto"/>
        </w:tblBorders>
        <w:tblLook w:val="04A0" w:firstRow="1" w:lastRow="0" w:firstColumn="1" w:lastColumn="0" w:noHBand="0" w:noVBand="1"/>
      </w:tblPr>
      <w:tblGrid>
        <w:gridCol w:w="1418"/>
        <w:gridCol w:w="850"/>
        <w:gridCol w:w="6804"/>
      </w:tblGrid>
      <w:tr w:rsidR="003B3718" w:rsidRPr="00F81BAC" w14:paraId="4AAF06BE" w14:textId="77777777" w:rsidTr="003B3718">
        <w:trPr>
          <w:trHeight w:val="274"/>
          <w:jc w:val="center"/>
        </w:trPr>
        <w:tc>
          <w:tcPr>
            <w:tcW w:w="1418" w:type="dxa"/>
            <w:tcBorders>
              <w:top w:val="single" w:sz="4" w:space="0" w:color="auto"/>
              <w:left w:val="nil"/>
              <w:bottom w:val="single" w:sz="4" w:space="0" w:color="auto"/>
              <w:right w:val="nil"/>
            </w:tcBorders>
            <w:vAlign w:val="center"/>
            <w:hideMark/>
          </w:tcPr>
          <w:p w14:paraId="0A058295" w14:textId="77777777" w:rsidR="003B3718" w:rsidRPr="00F81BAC" w:rsidRDefault="003B3718" w:rsidP="003B3718">
            <w:pPr>
              <w:rPr>
                <w:rFonts w:ascii="Palatino Linotype" w:eastAsia="Times New Roman" w:hAnsi="Palatino Linotype"/>
                <w:b/>
                <w:sz w:val="20"/>
                <w:szCs w:val="20"/>
                <w:lang w:val="en-US"/>
              </w:rPr>
            </w:pPr>
            <w:r w:rsidRPr="00F81BAC">
              <w:rPr>
                <w:rFonts w:ascii="Palatino Linotype" w:eastAsia="Times New Roman" w:hAnsi="Palatino Linotype"/>
                <w:b/>
                <w:sz w:val="20"/>
                <w:szCs w:val="20"/>
                <w:lang w:val="en-US"/>
              </w:rPr>
              <w:t>Categories</w:t>
            </w:r>
          </w:p>
        </w:tc>
        <w:tc>
          <w:tcPr>
            <w:tcW w:w="850" w:type="dxa"/>
            <w:tcBorders>
              <w:top w:val="single" w:sz="4" w:space="0" w:color="auto"/>
              <w:left w:val="nil"/>
              <w:bottom w:val="single" w:sz="4" w:space="0" w:color="auto"/>
              <w:right w:val="nil"/>
            </w:tcBorders>
            <w:vAlign w:val="center"/>
            <w:hideMark/>
          </w:tcPr>
          <w:p w14:paraId="106F3AA4" w14:textId="77777777" w:rsidR="003B3718" w:rsidRPr="00F81BAC" w:rsidRDefault="003B3718" w:rsidP="003B3718">
            <w:pPr>
              <w:rPr>
                <w:rFonts w:ascii="Palatino Linotype" w:eastAsia="Times New Roman" w:hAnsi="Palatino Linotype"/>
                <w:b/>
                <w:sz w:val="20"/>
                <w:szCs w:val="20"/>
                <w:lang w:val="en-US"/>
              </w:rPr>
            </w:pPr>
            <w:r w:rsidRPr="00F81BAC">
              <w:rPr>
                <w:rFonts w:ascii="Palatino Linotype" w:eastAsia="Times New Roman" w:hAnsi="Palatino Linotype"/>
                <w:b/>
                <w:sz w:val="20"/>
                <w:szCs w:val="20"/>
                <w:lang w:val="en-US"/>
              </w:rPr>
              <w:t>f</w:t>
            </w:r>
          </w:p>
        </w:tc>
        <w:tc>
          <w:tcPr>
            <w:tcW w:w="6804" w:type="dxa"/>
            <w:tcBorders>
              <w:top w:val="single" w:sz="4" w:space="0" w:color="auto"/>
              <w:left w:val="nil"/>
              <w:bottom w:val="single" w:sz="4" w:space="0" w:color="auto"/>
              <w:right w:val="nil"/>
            </w:tcBorders>
            <w:vAlign w:val="center"/>
            <w:hideMark/>
          </w:tcPr>
          <w:p w14:paraId="16295503" w14:textId="74148534" w:rsidR="003B3718" w:rsidRPr="00F81BAC" w:rsidRDefault="006C2E48" w:rsidP="00B502E7">
            <w:pPr>
              <w:rPr>
                <w:rFonts w:ascii="Palatino Linotype" w:eastAsia="Times New Roman" w:hAnsi="Palatino Linotype"/>
                <w:b/>
                <w:sz w:val="20"/>
                <w:szCs w:val="20"/>
                <w:lang w:val="en-US"/>
              </w:rPr>
            </w:pPr>
            <w:r w:rsidRPr="00F81BAC">
              <w:rPr>
                <w:rFonts w:ascii="Palatino Linotype" w:eastAsia="Times New Roman" w:hAnsi="Palatino Linotype"/>
                <w:b/>
                <w:sz w:val="20"/>
                <w:szCs w:val="20"/>
                <w:lang w:val="en-US"/>
              </w:rPr>
              <w:t>Example</w:t>
            </w:r>
            <w:r w:rsidR="005B5DBC" w:rsidRPr="00F81BAC">
              <w:rPr>
                <w:rFonts w:ascii="Palatino Linotype" w:eastAsia="Times New Roman" w:hAnsi="Palatino Linotype"/>
                <w:b/>
                <w:sz w:val="20"/>
                <w:szCs w:val="20"/>
                <w:lang w:val="en-US"/>
              </w:rPr>
              <w:t xml:space="preserve"> quotations</w:t>
            </w:r>
          </w:p>
        </w:tc>
      </w:tr>
      <w:tr w:rsidR="003B3718" w:rsidRPr="00F81BAC" w14:paraId="64207237" w14:textId="77777777" w:rsidTr="003B3718">
        <w:trPr>
          <w:trHeight w:val="259"/>
          <w:jc w:val="center"/>
        </w:trPr>
        <w:tc>
          <w:tcPr>
            <w:tcW w:w="1418" w:type="dxa"/>
            <w:tcBorders>
              <w:top w:val="single" w:sz="4" w:space="0" w:color="auto"/>
              <w:left w:val="nil"/>
              <w:bottom w:val="single" w:sz="4" w:space="0" w:color="auto"/>
              <w:right w:val="nil"/>
            </w:tcBorders>
            <w:vAlign w:val="center"/>
            <w:hideMark/>
          </w:tcPr>
          <w:p w14:paraId="37A278C5"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Yes</w:t>
            </w:r>
          </w:p>
        </w:tc>
        <w:tc>
          <w:tcPr>
            <w:tcW w:w="850" w:type="dxa"/>
            <w:tcBorders>
              <w:top w:val="single" w:sz="4" w:space="0" w:color="auto"/>
              <w:left w:val="nil"/>
              <w:bottom w:val="single" w:sz="4" w:space="0" w:color="auto"/>
              <w:right w:val="nil"/>
            </w:tcBorders>
            <w:vAlign w:val="center"/>
            <w:hideMark/>
          </w:tcPr>
          <w:p w14:paraId="6EFFFDEC"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30</w:t>
            </w:r>
          </w:p>
        </w:tc>
        <w:tc>
          <w:tcPr>
            <w:tcW w:w="6804" w:type="dxa"/>
            <w:tcBorders>
              <w:top w:val="single" w:sz="4" w:space="0" w:color="auto"/>
              <w:left w:val="nil"/>
              <w:bottom w:val="single" w:sz="4" w:space="0" w:color="auto"/>
              <w:right w:val="nil"/>
            </w:tcBorders>
            <w:vAlign w:val="center"/>
            <w:hideMark/>
          </w:tcPr>
          <w:p w14:paraId="6DBD3733"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Yes. I will use because our science education program encourages students to think and drives them to present justified results. P14</w:t>
            </w:r>
          </w:p>
          <w:p w14:paraId="0EFB9219" w14:textId="3EDA96AA" w:rsidR="003B3718" w:rsidRPr="00F81BAC" w:rsidRDefault="003B3718" w:rsidP="00485A6F">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Yes </w:t>
            </w:r>
            <w:r w:rsidR="00461A29"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think so. Because actually argumentation and technology have place in our life. With knowledge </w:t>
            </w:r>
            <w:r w:rsidR="00461A29"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have learned from this</w:t>
            </w:r>
            <w:r w:rsidR="00485A6F" w:rsidRPr="00F81BAC">
              <w:rPr>
                <w:rFonts w:ascii="Palatino Linotype" w:eastAsia="Times New Roman" w:hAnsi="Palatino Linotype"/>
                <w:i/>
                <w:sz w:val="20"/>
                <w:szCs w:val="20"/>
                <w:lang w:val="en-US"/>
              </w:rPr>
              <w:t xml:space="preserve"> training</w:t>
            </w:r>
            <w:r w:rsidRPr="00F81BAC">
              <w:rPr>
                <w:rFonts w:ascii="Palatino Linotype" w:eastAsia="Times New Roman" w:hAnsi="Palatino Linotype"/>
                <w:i/>
                <w:sz w:val="20"/>
                <w:szCs w:val="20"/>
                <w:lang w:val="en-US"/>
              </w:rPr>
              <w:t xml:space="preserve">, </w:t>
            </w:r>
            <w:r w:rsidR="00461A29"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can provide argumentation skills to my students. P18</w:t>
            </w:r>
          </w:p>
        </w:tc>
      </w:tr>
      <w:tr w:rsidR="003B3718" w:rsidRPr="00F81BAC" w14:paraId="5BFA384D" w14:textId="77777777" w:rsidTr="003B3718">
        <w:trPr>
          <w:trHeight w:val="823"/>
          <w:jc w:val="center"/>
        </w:trPr>
        <w:tc>
          <w:tcPr>
            <w:tcW w:w="1418" w:type="dxa"/>
            <w:tcBorders>
              <w:top w:val="single" w:sz="4" w:space="0" w:color="auto"/>
              <w:left w:val="nil"/>
              <w:bottom w:val="single" w:sz="4" w:space="0" w:color="auto"/>
              <w:right w:val="nil"/>
            </w:tcBorders>
            <w:vAlign w:val="center"/>
            <w:hideMark/>
          </w:tcPr>
          <w:p w14:paraId="4BCA9D78"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Partially yes </w:t>
            </w:r>
          </w:p>
        </w:tc>
        <w:tc>
          <w:tcPr>
            <w:tcW w:w="850" w:type="dxa"/>
            <w:tcBorders>
              <w:top w:val="single" w:sz="4" w:space="0" w:color="auto"/>
              <w:left w:val="nil"/>
              <w:bottom w:val="single" w:sz="4" w:space="0" w:color="auto"/>
              <w:right w:val="nil"/>
            </w:tcBorders>
            <w:vAlign w:val="center"/>
            <w:hideMark/>
          </w:tcPr>
          <w:p w14:paraId="3707D73E"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6</w:t>
            </w:r>
          </w:p>
        </w:tc>
        <w:tc>
          <w:tcPr>
            <w:tcW w:w="6804" w:type="dxa"/>
            <w:tcBorders>
              <w:top w:val="single" w:sz="4" w:space="0" w:color="auto"/>
              <w:left w:val="nil"/>
              <w:bottom w:val="single" w:sz="4" w:space="0" w:color="auto"/>
              <w:right w:val="nil"/>
            </w:tcBorders>
            <w:vAlign w:val="center"/>
            <w:hideMark/>
          </w:tcPr>
          <w:p w14:paraId="42D92669"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I can use in 5th and 6th grades but </w:t>
            </w:r>
            <w:r w:rsidR="00461A29"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don’t think </w:t>
            </w:r>
            <w:r w:rsidR="00461A29" w:rsidRPr="00F81BAC">
              <w:rPr>
                <w:rFonts w:ascii="Palatino Linotype" w:eastAsia="Times New Roman" w:hAnsi="Palatino Linotype"/>
                <w:i/>
                <w:sz w:val="20"/>
                <w:szCs w:val="20"/>
                <w:lang w:val="en-US"/>
              </w:rPr>
              <w:t>I</w:t>
            </w:r>
            <w:r w:rsidRPr="00F81BAC">
              <w:rPr>
                <w:rFonts w:ascii="Palatino Linotype" w:eastAsia="Times New Roman" w:hAnsi="Palatino Linotype"/>
                <w:i/>
                <w:sz w:val="20"/>
                <w:szCs w:val="20"/>
                <w:lang w:val="en-US"/>
              </w:rPr>
              <w:t xml:space="preserve"> can use in 7th and 8th grade because they are more exam focused and they will demand tests from me instead. P5</w:t>
            </w:r>
          </w:p>
          <w:p w14:paraId="1FA36F86" w14:textId="77777777" w:rsidR="003B3718" w:rsidRPr="00F81BAC" w:rsidRDefault="003B3718" w:rsidP="003B3718">
            <w:pPr>
              <w:jc w:val="both"/>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We may not be able to use every point given in activity. Because secondary school students’ lack of abstract thinking is the biggest obstacle in this subject. But it can be used with more basic questions which direct students. P9 </w:t>
            </w:r>
          </w:p>
        </w:tc>
      </w:tr>
      <w:tr w:rsidR="003B3718" w:rsidRPr="00F81BAC" w14:paraId="23D8D4E5" w14:textId="77777777" w:rsidTr="003B3718">
        <w:trPr>
          <w:trHeight w:val="894"/>
          <w:jc w:val="center"/>
        </w:trPr>
        <w:tc>
          <w:tcPr>
            <w:tcW w:w="1418" w:type="dxa"/>
            <w:tcBorders>
              <w:top w:val="single" w:sz="4" w:space="0" w:color="auto"/>
              <w:left w:val="nil"/>
              <w:bottom w:val="single" w:sz="4" w:space="0" w:color="auto"/>
              <w:right w:val="nil"/>
            </w:tcBorders>
            <w:vAlign w:val="center"/>
            <w:hideMark/>
          </w:tcPr>
          <w:p w14:paraId="294ECCE6"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No</w:t>
            </w:r>
          </w:p>
        </w:tc>
        <w:tc>
          <w:tcPr>
            <w:tcW w:w="850" w:type="dxa"/>
            <w:tcBorders>
              <w:top w:val="single" w:sz="4" w:space="0" w:color="auto"/>
              <w:left w:val="nil"/>
              <w:bottom w:val="single" w:sz="4" w:space="0" w:color="auto"/>
              <w:right w:val="nil"/>
            </w:tcBorders>
            <w:vAlign w:val="center"/>
            <w:hideMark/>
          </w:tcPr>
          <w:p w14:paraId="4F174EBF" w14:textId="77777777" w:rsidR="003B3718" w:rsidRPr="00F81BAC" w:rsidRDefault="003B3718" w:rsidP="003B3718">
            <w:pPr>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1</w:t>
            </w:r>
          </w:p>
        </w:tc>
        <w:tc>
          <w:tcPr>
            <w:tcW w:w="6804" w:type="dxa"/>
            <w:tcBorders>
              <w:top w:val="single" w:sz="4" w:space="0" w:color="auto"/>
              <w:left w:val="nil"/>
              <w:bottom w:val="single" w:sz="4" w:space="0" w:color="auto"/>
              <w:right w:val="nil"/>
            </w:tcBorders>
            <w:vAlign w:val="center"/>
            <w:hideMark/>
          </w:tcPr>
          <w:p w14:paraId="4C34E242" w14:textId="77777777" w:rsidR="003B3718" w:rsidRPr="00F81BAC" w:rsidRDefault="003B3718" w:rsidP="003B3718">
            <w:pPr>
              <w:rPr>
                <w:rFonts w:ascii="Palatino Linotype" w:eastAsia="Times New Roman" w:hAnsi="Palatino Linotype"/>
                <w:i/>
                <w:sz w:val="20"/>
                <w:szCs w:val="20"/>
                <w:lang w:val="en-US"/>
              </w:rPr>
            </w:pPr>
            <w:r w:rsidRPr="00F81BAC">
              <w:rPr>
                <w:rFonts w:ascii="Palatino Linotype" w:eastAsia="Times New Roman" w:hAnsi="Palatino Linotype"/>
                <w:i/>
                <w:sz w:val="20"/>
                <w:szCs w:val="20"/>
                <w:lang w:val="en-US"/>
              </w:rPr>
              <w:t xml:space="preserve">No, school’ condition is not appropriate. P12 </w:t>
            </w:r>
          </w:p>
        </w:tc>
      </w:tr>
    </w:tbl>
    <w:p w14:paraId="506C23A4" w14:textId="77777777" w:rsidR="003B3718" w:rsidRPr="00F81BAC" w:rsidRDefault="003B3718" w:rsidP="003B3718">
      <w:pPr>
        <w:spacing w:line="240" w:lineRule="auto"/>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ab/>
      </w:r>
    </w:p>
    <w:p w14:paraId="5FA02B3C" w14:textId="3BA89CBA" w:rsidR="003B3718" w:rsidRPr="00F81BAC" w:rsidRDefault="003B3718" w:rsidP="00FE5584">
      <w:pPr>
        <w:spacing w:before="240" w:after="120" w:line="240" w:lineRule="auto"/>
        <w:ind w:firstLine="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Table 12 indicates that </w:t>
      </w:r>
      <w:r w:rsidR="0076410A">
        <w:rPr>
          <w:rFonts w:ascii="Palatino Linotype" w:eastAsia="Times New Roman" w:hAnsi="Palatino Linotype"/>
          <w:sz w:val="20"/>
          <w:szCs w:val="20"/>
          <w:lang w:val="en-US"/>
        </w:rPr>
        <w:t xml:space="preserve">the </w:t>
      </w:r>
      <w:r w:rsidRPr="00F81BAC">
        <w:rPr>
          <w:rFonts w:ascii="Palatino Linotype" w:eastAsia="Times New Roman" w:hAnsi="Palatino Linotype"/>
          <w:sz w:val="20"/>
          <w:szCs w:val="20"/>
          <w:lang w:val="en-US"/>
        </w:rPr>
        <w:t xml:space="preserve">most of </w:t>
      </w:r>
      <w:r w:rsidR="0004719B" w:rsidRPr="00F81BAC">
        <w:rPr>
          <w:rFonts w:ascii="Palatino Linotype" w:eastAsia="Times New Roman" w:hAnsi="Palatino Linotype"/>
          <w:sz w:val="20"/>
          <w:szCs w:val="20"/>
          <w:lang w:val="en-US"/>
        </w:rPr>
        <w:t>the teacher</w:t>
      </w:r>
      <w:r w:rsidRPr="00F81BAC">
        <w:rPr>
          <w:rFonts w:ascii="Palatino Linotype" w:eastAsia="Times New Roman" w:hAnsi="Palatino Linotype"/>
          <w:sz w:val="20"/>
          <w:szCs w:val="20"/>
          <w:lang w:val="en-US"/>
        </w:rPr>
        <w:t xml:space="preserve">s </w:t>
      </w:r>
      <w:r w:rsidR="0076410A">
        <w:rPr>
          <w:rFonts w:ascii="Palatino Linotype" w:eastAsia="Times New Roman" w:hAnsi="Palatino Linotype"/>
          <w:sz w:val="20"/>
          <w:szCs w:val="20"/>
          <w:lang w:val="en-US"/>
        </w:rPr>
        <w:t xml:space="preserve">were </w:t>
      </w:r>
      <w:r w:rsidRPr="00F81BAC">
        <w:rPr>
          <w:rFonts w:ascii="Palatino Linotype" w:eastAsia="Times New Roman" w:hAnsi="Palatino Linotype"/>
          <w:sz w:val="20"/>
          <w:szCs w:val="20"/>
          <w:lang w:val="en-US"/>
        </w:rPr>
        <w:t xml:space="preserve">willing to use practices they experienced in classroom, six of them </w:t>
      </w:r>
      <w:r w:rsidR="0076410A">
        <w:rPr>
          <w:rFonts w:ascii="Palatino Linotype" w:eastAsia="Times New Roman" w:hAnsi="Palatino Linotype"/>
          <w:sz w:val="20"/>
          <w:szCs w:val="20"/>
          <w:lang w:val="en-US"/>
        </w:rPr>
        <w:t>were</w:t>
      </w:r>
      <w:r w:rsidRPr="00F81BAC">
        <w:rPr>
          <w:rFonts w:ascii="Palatino Linotype" w:eastAsia="Times New Roman" w:hAnsi="Palatino Linotype"/>
          <w:sz w:val="20"/>
          <w:szCs w:val="20"/>
          <w:lang w:val="en-US"/>
        </w:rPr>
        <w:t xml:space="preserve"> partially willing and one </w:t>
      </w:r>
      <w:r w:rsidR="0076410A">
        <w:rPr>
          <w:rFonts w:ascii="Palatino Linotype" w:eastAsia="Times New Roman" w:hAnsi="Palatino Linotype"/>
          <w:sz w:val="20"/>
          <w:szCs w:val="20"/>
          <w:lang w:val="en-US"/>
        </w:rPr>
        <w:t>was</w:t>
      </w:r>
      <w:r w:rsidRPr="00F81BAC">
        <w:rPr>
          <w:rFonts w:ascii="Palatino Linotype" w:eastAsia="Times New Roman" w:hAnsi="Palatino Linotype"/>
          <w:sz w:val="20"/>
          <w:szCs w:val="20"/>
          <w:lang w:val="en-US"/>
        </w:rPr>
        <w:t xml:space="preserve"> not willing because of improper school conditions thought. Samples </w:t>
      </w:r>
      <w:r w:rsidR="00FE5584" w:rsidRPr="00F81BAC">
        <w:rPr>
          <w:rFonts w:ascii="Palatino Linotype" w:eastAsia="Times New Roman" w:hAnsi="Palatino Linotype"/>
          <w:sz w:val="20"/>
          <w:szCs w:val="20"/>
          <w:lang w:val="en-US"/>
        </w:rPr>
        <w:t>from</w:t>
      </w:r>
      <w:r w:rsidRPr="00F81BAC">
        <w:rPr>
          <w:rFonts w:ascii="Palatino Linotype" w:eastAsia="Times New Roman" w:hAnsi="Palatino Linotype"/>
          <w:sz w:val="20"/>
          <w:szCs w:val="20"/>
          <w:lang w:val="en-US"/>
        </w:rPr>
        <w:t xml:space="preserve"> </w:t>
      </w:r>
      <w:r w:rsidR="0004719B" w:rsidRPr="00F81BAC">
        <w:rPr>
          <w:rFonts w:ascii="Palatino Linotype" w:eastAsia="Times New Roman" w:hAnsi="Palatino Linotype"/>
          <w:sz w:val="20"/>
          <w:szCs w:val="20"/>
          <w:lang w:val="en-US"/>
        </w:rPr>
        <w:t>the teacher</w:t>
      </w:r>
      <w:r w:rsidRPr="00F81BAC">
        <w:rPr>
          <w:rFonts w:ascii="Palatino Linotype" w:eastAsia="Times New Roman" w:hAnsi="Palatino Linotype"/>
          <w:sz w:val="20"/>
          <w:szCs w:val="20"/>
          <w:lang w:val="en-US"/>
        </w:rPr>
        <w:t xml:space="preserve">s’ answers to question “How do you intend to TPACK </w:t>
      </w:r>
      <w:r w:rsidRPr="00F81BAC">
        <w:rPr>
          <w:rFonts w:ascii="Palatino Linotype" w:eastAsia="Times New Roman" w:hAnsi="Palatino Linotype"/>
          <w:sz w:val="20"/>
          <w:szCs w:val="20"/>
          <w:lang w:val="en-US"/>
        </w:rPr>
        <w:lastRenderedPageBreak/>
        <w:t xml:space="preserve">based argumentation practice in classroom?” which was asked them in order to elaborate their answers, are presented below. </w:t>
      </w:r>
      <w:r w:rsidR="0076410A">
        <w:rPr>
          <w:rFonts w:ascii="Palatino Linotype" w:eastAsia="Times New Roman" w:hAnsi="Palatino Linotype"/>
          <w:sz w:val="20"/>
          <w:szCs w:val="20"/>
          <w:lang w:val="en-US"/>
        </w:rPr>
        <w:t>The e</w:t>
      </w:r>
      <w:r w:rsidRPr="00F81BAC">
        <w:rPr>
          <w:rFonts w:ascii="Palatino Linotype" w:eastAsia="Times New Roman" w:hAnsi="Palatino Linotype"/>
          <w:sz w:val="20"/>
          <w:szCs w:val="20"/>
          <w:lang w:val="en-US"/>
        </w:rPr>
        <w:t xml:space="preserve">xamination of </w:t>
      </w:r>
      <w:r w:rsidR="0004719B" w:rsidRPr="00F81BAC">
        <w:rPr>
          <w:rFonts w:ascii="Palatino Linotype" w:eastAsia="Times New Roman" w:hAnsi="Palatino Linotype"/>
          <w:sz w:val="20"/>
          <w:szCs w:val="20"/>
          <w:lang w:val="en-US"/>
        </w:rPr>
        <w:t>the teacher</w:t>
      </w:r>
      <w:r w:rsidRPr="00F81BAC">
        <w:rPr>
          <w:rFonts w:ascii="Palatino Linotype" w:eastAsia="Times New Roman" w:hAnsi="Palatino Linotype"/>
          <w:sz w:val="20"/>
          <w:szCs w:val="20"/>
          <w:lang w:val="en-US"/>
        </w:rPr>
        <w:t>s’ answers indicate</w:t>
      </w:r>
      <w:r w:rsidR="0076410A">
        <w:rPr>
          <w:rFonts w:ascii="Palatino Linotype" w:eastAsia="Times New Roman" w:hAnsi="Palatino Linotype"/>
          <w:sz w:val="20"/>
          <w:szCs w:val="20"/>
          <w:lang w:val="en-US"/>
        </w:rPr>
        <w:t>d</w:t>
      </w:r>
      <w:r w:rsidRPr="00F81BAC">
        <w:rPr>
          <w:rFonts w:ascii="Palatino Linotype" w:eastAsia="Times New Roman" w:hAnsi="Palatino Linotype"/>
          <w:sz w:val="20"/>
          <w:szCs w:val="20"/>
          <w:lang w:val="en-US"/>
        </w:rPr>
        <w:t xml:space="preserve"> they w</w:t>
      </w:r>
      <w:r w:rsidR="0076410A">
        <w:rPr>
          <w:rFonts w:ascii="Palatino Linotype" w:eastAsia="Times New Roman" w:hAnsi="Palatino Linotype"/>
          <w:sz w:val="20"/>
          <w:szCs w:val="20"/>
          <w:lang w:val="en-US"/>
        </w:rPr>
        <w:t>ould</w:t>
      </w:r>
      <w:r w:rsidRPr="00F81BAC">
        <w:rPr>
          <w:rFonts w:ascii="Palatino Linotype" w:eastAsia="Times New Roman" w:hAnsi="Palatino Linotype"/>
          <w:sz w:val="20"/>
          <w:szCs w:val="20"/>
          <w:lang w:val="en-US"/>
        </w:rPr>
        <w:t xml:space="preserve"> use practices planned, encourage students to think and some of th</w:t>
      </w:r>
      <w:r w:rsidR="00FE5584" w:rsidRPr="00F81BAC">
        <w:rPr>
          <w:rFonts w:ascii="Palatino Linotype" w:eastAsia="Times New Roman" w:hAnsi="Palatino Linotype"/>
          <w:sz w:val="20"/>
          <w:szCs w:val="20"/>
          <w:lang w:val="en-US"/>
        </w:rPr>
        <w:t>em use</w:t>
      </w:r>
      <w:r w:rsidR="0076410A">
        <w:rPr>
          <w:rFonts w:ascii="Palatino Linotype" w:eastAsia="Times New Roman" w:hAnsi="Palatino Linotype"/>
          <w:sz w:val="20"/>
          <w:szCs w:val="20"/>
          <w:lang w:val="en-US"/>
        </w:rPr>
        <w:t>d</w:t>
      </w:r>
      <w:r w:rsidR="00FE5584" w:rsidRPr="00F81BAC">
        <w:rPr>
          <w:rFonts w:ascii="Palatino Linotype" w:eastAsia="Times New Roman" w:hAnsi="Palatino Linotype"/>
          <w:sz w:val="20"/>
          <w:szCs w:val="20"/>
          <w:lang w:val="en-US"/>
        </w:rPr>
        <w:t xml:space="preserve"> practices next unit avail</w:t>
      </w:r>
      <w:r w:rsidRPr="00F81BAC">
        <w:rPr>
          <w:rFonts w:ascii="Palatino Linotype" w:eastAsia="Times New Roman" w:hAnsi="Palatino Linotype"/>
          <w:sz w:val="20"/>
          <w:szCs w:val="20"/>
          <w:lang w:val="en-US"/>
        </w:rPr>
        <w:t>able after they learn</w:t>
      </w:r>
      <w:r w:rsidR="0076410A">
        <w:rPr>
          <w:rFonts w:ascii="Palatino Linotype" w:eastAsia="Times New Roman" w:hAnsi="Palatino Linotype"/>
          <w:sz w:val="20"/>
          <w:szCs w:val="20"/>
          <w:lang w:val="en-US"/>
        </w:rPr>
        <w:t>ed</w:t>
      </w:r>
      <w:r w:rsidRPr="00F81BAC">
        <w:rPr>
          <w:rFonts w:ascii="Palatino Linotype" w:eastAsia="Times New Roman" w:hAnsi="Palatino Linotype"/>
          <w:sz w:val="20"/>
          <w:szCs w:val="20"/>
          <w:lang w:val="en-US"/>
        </w:rPr>
        <w:t>.</w:t>
      </w:r>
    </w:p>
    <w:p w14:paraId="1EA782C7" w14:textId="77777777" w:rsidR="003B3718" w:rsidRPr="00F81BAC" w:rsidRDefault="003B3718" w:rsidP="00FE5584">
      <w:pPr>
        <w:widowControl w:val="0"/>
        <w:suppressAutoHyphens/>
        <w:spacing w:after="120" w:line="240" w:lineRule="auto"/>
        <w:ind w:left="567" w:right="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I will use asking question, encouraging </w:t>
      </w:r>
      <w:r w:rsidR="00FE5584" w:rsidRPr="00F81BAC">
        <w:rPr>
          <w:rFonts w:ascii="Palatino Linotype" w:eastAsia="Times New Roman" w:hAnsi="Palatino Linotype"/>
          <w:sz w:val="20"/>
          <w:szCs w:val="20"/>
          <w:lang w:val="en-US"/>
        </w:rPr>
        <w:t>curiosity</w:t>
      </w:r>
      <w:r w:rsidRPr="00F81BAC">
        <w:rPr>
          <w:rFonts w:ascii="Palatino Linotype" w:eastAsia="Times New Roman" w:hAnsi="Palatino Linotype"/>
          <w:sz w:val="20"/>
          <w:szCs w:val="20"/>
          <w:lang w:val="en-US"/>
        </w:rPr>
        <w:t>, writing thoughts with much more attention. P1</w:t>
      </w:r>
    </w:p>
    <w:p w14:paraId="1B50C7F0" w14:textId="77777777" w:rsidR="003B3718" w:rsidRPr="00F81BAC" w:rsidRDefault="003B3718" w:rsidP="00FE5584">
      <w:pPr>
        <w:widowControl w:val="0"/>
        <w:suppressAutoHyphens/>
        <w:spacing w:after="120" w:line="240" w:lineRule="auto"/>
        <w:ind w:left="567" w:right="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I saw that argumentation is important by making connection between reason-result for encouraging students to in think. Students will spend effort to </w:t>
      </w:r>
      <w:r w:rsidR="00FE5584" w:rsidRPr="00F81BAC">
        <w:rPr>
          <w:rFonts w:ascii="Palatino Linotype" w:eastAsia="Times New Roman" w:hAnsi="Palatino Linotype"/>
          <w:sz w:val="20"/>
          <w:szCs w:val="20"/>
          <w:lang w:val="en-US"/>
        </w:rPr>
        <w:t>find</w:t>
      </w:r>
      <w:r w:rsidRPr="00F81BAC">
        <w:rPr>
          <w:rFonts w:ascii="Palatino Linotype" w:eastAsia="Times New Roman" w:hAnsi="Palatino Linotype"/>
          <w:sz w:val="20"/>
          <w:szCs w:val="20"/>
          <w:lang w:val="en-US"/>
        </w:rPr>
        <w:t xml:space="preserve"> evidence for their claims. That encourages them to think. P4</w:t>
      </w:r>
    </w:p>
    <w:p w14:paraId="05130C25" w14:textId="52470B15" w:rsidR="003B3718" w:rsidRPr="00F81BAC" w:rsidRDefault="003B3718" w:rsidP="00FE5584">
      <w:pPr>
        <w:widowControl w:val="0"/>
        <w:suppressAutoHyphens/>
        <w:spacing w:after="120" w:line="240" w:lineRule="auto"/>
        <w:ind w:left="567" w:right="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For </w:t>
      </w:r>
      <w:r w:rsidR="00B502E7" w:rsidRPr="00F81BAC">
        <w:rPr>
          <w:rFonts w:ascii="Palatino Linotype" w:eastAsia="Times New Roman" w:hAnsi="Palatino Linotype"/>
          <w:sz w:val="20"/>
          <w:szCs w:val="20"/>
          <w:lang w:val="en-US"/>
        </w:rPr>
        <w:t>example,</w:t>
      </w:r>
      <w:r w:rsidRPr="00F81BAC">
        <w:rPr>
          <w:rFonts w:ascii="Palatino Linotype" w:eastAsia="Times New Roman" w:hAnsi="Palatino Linotype"/>
          <w:sz w:val="20"/>
          <w:szCs w:val="20"/>
          <w:lang w:val="en-US"/>
        </w:rPr>
        <w:t xml:space="preserve"> </w:t>
      </w:r>
      <w:r w:rsidR="00461A29" w:rsidRPr="00F81BAC">
        <w:rPr>
          <w:rFonts w:ascii="Palatino Linotype" w:eastAsia="Times New Roman" w:hAnsi="Palatino Linotype"/>
          <w:sz w:val="20"/>
          <w:szCs w:val="20"/>
          <w:lang w:val="en-US"/>
        </w:rPr>
        <w:t>I</w:t>
      </w:r>
      <w:r w:rsidRPr="00F81BAC">
        <w:rPr>
          <w:rFonts w:ascii="Palatino Linotype" w:eastAsia="Times New Roman" w:hAnsi="Palatino Linotype"/>
          <w:sz w:val="20"/>
          <w:szCs w:val="20"/>
          <w:lang w:val="en-US"/>
        </w:rPr>
        <w:t xml:space="preserve"> will use it with 7th and 8th grades’ pressure topic next week. P6</w:t>
      </w:r>
    </w:p>
    <w:p w14:paraId="46C5A5A2" w14:textId="77777777" w:rsidR="003B3718" w:rsidRPr="00F81BAC" w:rsidRDefault="003B3718" w:rsidP="00FE5584">
      <w:pPr>
        <w:widowControl w:val="0"/>
        <w:suppressAutoHyphens/>
        <w:spacing w:after="120" w:line="240" w:lineRule="auto"/>
        <w:ind w:left="567" w:right="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While planning subjects </w:t>
      </w:r>
      <w:r w:rsidR="00461A29" w:rsidRPr="00F81BAC">
        <w:rPr>
          <w:rFonts w:ascii="Palatino Linotype" w:eastAsia="Times New Roman" w:hAnsi="Palatino Linotype"/>
          <w:sz w:val="20"/>
          <w:szCs w:val="20"/>
          <w:lang w:val="en-US"/>
        </w:rPr>
        <w:t>I</w:t>
      </w:r>
      <w:r w:rsidRPr="00F81BAC">
        <w:rPr>
          <w:rFonts w:ascii="Palatino Linotype" w:eastAsia="Times New Roman" w:hAnsi="Palatino Linotype"/>
          <w:sz w:val="20"/>
          <w:szCs w:val="20"/>
          <w:lang w:val="en-US"/>
        </w:rPr>
        <w:t xml:space="preserve"> may add technology to course actively in measure and evaluation part by promoting readiness after getting their attention. I comprehended why my students sometimes couldn’t understand. I can make my plans more effectively. P7</w:t>
      </w:r>
    </w:p>
    <w:p w14:paraId="2770088D" w14:textId="7C7042E5" w:rsidR="003B3718" w:rsidRPr="00F81BAC" w:rsidRDefault="003B3718" w:rsidP="00FE5584">
      <w:pPr>
        <w:widowControl w:val="0"/>
        <w:suppressAutoHyphens/>
        <w:spacing w:after="120" w:line="240" w:lineRule="auto"/>
        <w:ind w:left="567" w:right="567"/>
        <w:jc w:val="both"/>
        <w:rPr>
          <w:rFonts w:ascii="Palatino Linotype" w:eastAsia="Times New Roman" w:hAnsi="Palatino Linotype"/>
          <w:sz w:val="20"/>
          <w:szCs w:val="20"/>
          <w:lang w:val="en-US"/>
        </w:rPr>
      </w:pPr>
      <w:r w:rsidRPr="00F81BAC">
        <w:rPr>
          <w:rFonts w:ascii="Palatino Linotype" w:eastAsia="Times New Roman" w:hAnsi="Palatino Linotype"/>
          <w:sz w:val="20"/>
          <w:szCs w:val="20"/>
          <w:lang w:val="en-US"/>
        </w:rPr>
        <w:t xml:space="preserve">For </w:t>
      </w:r>
      <w:r w:rsidR="00102F9E" w:rsidRPr="00F81BAC">
        <w:rPr>
          <w:rFonts w:ascii="Palatino Linotype" w:eastAsia="Times New Roman" w:hAnsi="Palatino Linotype"/>
          <w:sz w:val="20"/>
          <w:szCs w:val="20"/>
          <w:lang w:val="en-US"/>
        </w:rPr>
        <w:t>example,</w:t>
      </w:r>
      <w:r w:rsidRPr="00F81BAC">
        <w:rPr>
          <w:rFonts w:ascii="Palatino Linotype" w:eastAsia="Times New Roman" w:hAnsi="Palatino Linotype"/>
          <w:sz w:val="20"/>
          <w:szCs w:val="20"/>
          <w:lang w:val="en-US"/>
        </w:rPr>
        <w:t xml:space="preserve"> </w:t>
      </w:r>
      <w:r w:rsidR="00461A29" w:rsidRPr="00F81BAC">
        <w:rPr>
          <w:rFonts w:ascii="Palatino Linotype" w:eastAsia="Times New Roman" w:hAnsi="Palatino Linotype"/>
          <w:sz w:val="20"/>
          <w:szCs w:val="20"/>
          <w:lang w:val="en-US"/>
        </w:rPr>
        <w:t>I</w:t>
      </w:r>
      <w:r w:rsidRPr="00F81BAC">
        <w:rPr>
          <w:rFonts w:ascii="Palatino Linotype" w:eastAsia="Times New Roman" w:hAnsi="Palatino Linotype"/>
          <w:sz w:val="20"/>
          <w:szCs w:val="20"/>
          <w:lang w:val="en-US"/>
        </w:rPr>
        <w:t xml:space="preserve"> have chosen obesity as context in 5th grade nutrition and learning our body unit. Students came after making </w:t>
      </w:r>
      <w:r w:rsidR="00FE5584" w:rsidRPr="00F81BAC">
        <w:rPr>
          <w:rFonts w:ascii="Palatino Linotype" w:eastAsia="Times New Roman" w:hAnsi="Palatino Linotype"/>
          <w:sz w:val="20"/>
          <w:szCs w:val="20"/>
          <w:lang w:val="en-US"/>
        </w:rPr>
        <w:t>research about</w:t>
      </w:r>
      <w:r w:rsidRPr="00F81BAC">
        <w:rPr>
          <w:rFonts w:ascii="Palatino Linotype" w:eastAsia="Times New Roman" w:hAnsi="Palatino Linotype"/>
          <w:sz w:val="20"/>
          <w:szCs w:val="20"/>
          <w:lang w:val="en-US"/>
        </w:rPr>
        <w:t xml:space="preserve"> what is the issue and how to solve it and they were producing solutions. I think </w:t>
      </w:r>
      <w:r w:rsidR="00461A29" w:rsidRPr="00F81BAC">
        <w:rPr>
          <w:rFonts w:ascii="Palatino Linotype" w:eastAsia="Times New Roman" w:hAnsi="Palatino Linotype"/>
          <w:sz w:val="20"/>
          <w:szCs w:val="20"/>
          <w:lang w:val="en-US"/>
        </w:rPr>
        <w:t>I</w:t>
      </w:r>
      <w:r w:rsidRPr="00F81BAC">
        <w:rPr>
          <w:rFonts w:ascii="Palatino Linotype" w:eastAsia="Times New Roman" w:hAnsi="Palatino Linotype"/>
          <w:sz w:val="20"/>
          <w:szCs w:val="20"/>
          <w:lang w:val="en-US"/>
        </w:rPr>
        <w:t xml:space="preserve"> can move this work forward with argumentation based learning. P15</w:t>
      </w:r>
    </w:p>
    <w:p w14:paraId="1004D4C1" w14:textId="77777777" w:rsidR="00461A29" w:rsidRPr="00F81BAC" w:rsidRDefault="00461A29" w:rsidP="00461A29">
      <w:pPr>
        <w:spacing w:after="120" w:line="240" w:lineRule="auto"/>
        <w:jc w:val="center"/>
        <w:rPr>
          <w:rFonts w:ascii="Palatino Linotype" w:hAnsi="Palatino Linotype"/>
          <w:sz w:val="20"/>
          <w:lang w:val="en-US"/>
        </w:rPr>
      </w:pPr>
      <w:r w:rsidRPr="00F81BAC">
        <w:rPr>
          <w:rFonts w:ascii="Palatino Linotype" w:hAnsi="Palatino Linotype"/>
          <w:b/>
          <w:bCs/>
          <w:lang w:val="en-US"/>
        </w:rPr>
        <w:t>Results and Discussion</w:t>
      </w:r>
    </w:p>
    <w:p w14:paraId="2462A730" w14:textId="004C737B" w:rsidR="00461A29" w:rsidRPr="00F81BAC" w:rsidRDefault="00461A29" w:rsidP="00424888">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Discussion and interpretations about findings gathered in scope of this study are taken in terms of sub-question questions. Analysis made in order to answer sub-question question of study “Is TPACK based argumentation practices training effective on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argumentation skills?” showed that there is an increase in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argumentation skills scores after </w:t>
      </w:r>
      <w:r w:rsidR="00424888" w:rsidRPr="00F81BAC">
        <w:rPr>
          <w:rFonts w:ascii="Palatino Linotype" w:hAnsi="Palatino Linotype"/>
          <w:sz w:val="20"/>
          <w:szCs w:val="20"/>
          <w:lang w:val="en-US"/>
        </w:rPr>
        <w:t>training</w:t>
      </w:r>
      <w:r w:rsidRPr="00F81BAC">
        <w:rPr>
          <w:rFonts w:ascii="Palatino Linotype" w:hAnsi="Palatino Linotype"/>
          <w:sz w:val="20"/>
          <w:szCs w:val="20"/>
          <w:lang w:val="en-US"/>
        </w:rPr>
        <w:t xml:space="preserve">, even though it is not statistically significant (Table 1). This situation might be occurred </w:t>
      </w:r>
      <w:r w:rsidR="00102F9E" w:rsidRPr="00F81BAC">
        <w:rPr>
          <w:rFonts w:ascii="Palatino Linotype" w:hAnsi="Palatino Linotype"/>
          <w:sz w:val="20"/>
          <w:szCs w:val="20"/>
          <w:lang w:val="en-US"/>
        </w:rPr>
        <w:t xml:space="preserve">due to </w:t>
      </w:r>
      <w:r w:rsidR="00490BCB" w:rsidRPr="00F81BAC">
        <w:rPr>
          <w:rFonts w:ascii="Palatino Linotype" w:hAnsi="Palatino Linotype"/>
          <w:sz w:val="20"/>
          <w:szCs w:val="20"/>
          <w:lang w:val="en-US"/>
        </w:rPr>
        <w:t>the schedule of training.</w:t>
      </w:r>
      <w:r w:rsidRPr="00F81BAC">
        <w:rPr>
          <w:rFonts w:ascii="Palatino Linotype" w:hAnsi="Palatino Linotype"/>
          <w:sz w:val="20"/>
          <w:szCs w:val="20"/>
          <w:lang w:val="en-US"/>
        </w:rPr>
        <w:t xml:space="preserve"> Because </w:t>
      </w:r>
      <w:r w:rsidR="00490BCB" w:rsidRPr="00F81BAC">
        <w:rPr>
          <w:rFonts w:ascii="Palatino Linotype" w:hAnsi="Palatino Linotype"/>
          <w:sz w:val="20"/>
          <w:szCs w:val="20"/>
          <w:lang w:val="en-US"/>
        </w:rPr>
        <w:t>in the training</w:t>
      </w:r>
      <w:r w:rsidRPr="00F81BAC">
        <w:rPr>
          <w:rFonts w:ascii="Palatino Linotype" w:hAnsi="Palatino Linotype"/>
          <w:sz w:val="20"/>
          <w:szCs w:val="20"/>
          <w:lang w:val="en-US"/>
        </w:rPr>
        <w:t xml:space="preserve"> first</w:t>
      </w:r>
      <w:r w:rsidR="00490BCB" w:rsidRPr="00F81BAC">
        <w:rPr>
          <w:rFonts w:ascii="Palatino Linotype" w:hAnsi="Palatino Linotype"/>
          <w:sz w:val="20"/>
          <w:szCs w:val="20"/>
          <w:lang w:val="en-US"/>
        </w:rPr>
        <w:t>ly</w:t>
      </w:r>
      <w:r w:rsidRPr="00F81BAC">
        <w:rPr>
          <w:rFonts w:ascii="Palatino Linotype" w:hAnsi="Palatino Linotype"/>
          <w:sz w:val="20"/>
          <w:szCs w:val="20"/>
          <w:lang w:val="en-US"/>
        </w:rPr>
        <w:t xml:space="preserve"> Toulmin Argument Pattern’s components are introduced with hands on activities, then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experienced several argumentation based active learning practices. Also in literature there are studies reporting that argumentation based learning environments which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s/pre-service teachers experience actively affects their cognitive and affective factors about method (Sadler, 2006; Ogunniyi &amp; Hewson, 2008; T</w:t>
      </w:r>
      <w:r w:rsidR="002A6AFB" w:rsidRPr="00F81BAC">
        <w:rPr>
          <w:rFonts w:ascii="Palatino Linotype" w:hAnsi="Palatino Linotype"/>
          <w:sz w:val="20"/>
          <w:szCs w:val="20"/>
          <w:lang w:val="en-US"/>
        </w:rPr>
        <w:t>ü</w:t>
      </w:r>
      <w:r w:rsidRPr="00F81BAC">
        <w:rPr>
          <w:rFonts w:ascii="Palatino Linotype" w:hAnsi="Palatino Linotype"/>
          <w:sz w:val="20"/>
          <w:szCs w:val="20"/>
          <w:lang w:val="en-US"/>
        </w:rPr>
        <w:t>may &amp; K</w:t>
      </w:r>
      <w:r w:rsidR="002A6AFB" w:rsidRPr="00F81BAC">
        <w:rPr>
          <w:rFonts w:ascii="Palatino Linotype" w:hAnsi="Palatino Linotype"/>
          <w:sz w:val="20"/>
          <w:szCs w:val="20"/>
          <w:lang w:val="en-US"/>
        </w:rPr>
        <w:t>ö</w:t>
      </w:r>
      <w:r w:rsidRPr="00F81BAC">
        <w:rPr>
          <w:rFonts w:ascii="Palatino Linotype" w:hAnsi="Palatino Linotype"/>
          <w:sz w:val="20"/>
          <w:szCs w:val="20"/>
          <w:lang w:val="en-US"/>
        </w:rPr>
        <w:t>seo</w:t>
      </w:r>
      <w:r w:rsidR="002A6AFB" w:rsidRPr="00F81BAC">
        <w:rPr>
          <w:rFonts w:ascii="Palatino Linotype" w:hAnsi="Palatino Linotype"/>
          <w:sz w:val="20"/>
          <w:szCs w:val="20"/>
          <w:lang w:val="en-US"/>
        </w:rPr>
        <w:t>ğ</w:t>
      </w:r>
      <w:r w:rsidRPr="00F81BAC">
        <w:rPr>
          <w:rFonts w:ascii="Palatino Linotype" w:hAnsi="Palatino Linotype"/>
          <w:sz w:val="20"/>
          <w:szCs w:val="20"/>
          <w:lang w:val="en-US"/>
        </w:rPr>
        <w:t>lu, 2011; Ayd</w:t>
      </w:r>
      <w:r w:rsidR="002A6AFB" w:rsidRPr="00F81BAC">
        <w:rPr>
          <w:rFonts w:ascii="Palatino Linotype" w:hAnsi="Palatino Linotype"/>
          <w:sz w:val="20"/>
          <w:szCs w:val="20"/>
          <w:lang w:val="en-US"/>
        </w:rPr>
        <w:t>ı</w:t>
      </w:r>
      <w:r w:rsidRPr="00F81BAC">
        <w:rPr>
          <w:rFonts w:ascii="Palatino Linotype" w:hAnsi="Palatino Linotype"/>
          <w:sz w:val="20"/>
          <w:szCs w:val="20"/>
          <w:lang w:val="en-US"/>
        </w:rPr>
        <w:t>n &amp; Kaptan, 2014; Demircio</w:t>
      </w:r>
      <w:r w:rsidR="002A6AFB" w:rsidRPr="00F81BAC">
        <w:rPr>
          <w:rFonts w:ascii="Palatino Linotype" w:hAnsi="Palatino Linotype"/>
          <w:sz w:val="20"/>
          <w:szCs w:val="20"/>
          <w:lang w:val="en-US"/>
        </w:rPr>
        <w:t>ğ</w:t>
      </w:r>
      <w:r w:rsidRPr="00F81BAC">
        <w:rPr>
          <w:rFonts w:ascii="Palatino Linotype" w:hAnsi="Palatino Linotype"/>
          <w:sz w:val="20"/>
          <w:szCs w:val="20"/>
          <w:lang w:val="en-US"/>
        </w:rPr>
        <w:t>lu &amp; U</w:t>
      </w:r>
      <w:r w:rsidR="002A6AFB" w:rsidRPr="00F81BAC">
        <w:rPr>
          <w:rFonts w:ascii="Palatino Linotype" w:hAnsi="Palatino Linotype"/>
          <w:sz w:val="20"/>
          <w:szCs w:val="20"/>
          <w:lang w:val="en-US"/>
        </w:rPr>
        <w:t>ç</w:t>
      </w:r>
      <w:r w:rsidRPr="00F81BAC">
        <w:rPr>
          <w:rFonts w:ascii="Palatino Linotype" w:hAnsi="Palatino Linotype"/>
          <w:sz w:val="20"/>
          <w:szCs w:val="20"/>
          <w:lang w:val="en-US"/>
        </w:rPr>
        <w:t xml:space="preserve">ar, 2015 ). However, descriptive analyses which conducted in order to gain better understanding about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argumentation skills showed 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are </w:t>
      </w:r>
      <w:r w:rsidR="00490BCB" w:rsidRPr="00F81BAC">
        <w:rPr>
          <w:rFonts w:ascii="Palatino Linotype" w:hAnsi="Palatino Linotype"/>
          <w:sz w:val="20"/>
          <w:szCs w:val="20"/>
          <w:lang w:val="en-US"/>
        </w:rPr>
        <w:t xml:space="preserve">not very successful at </w:t>
      </w:r>
      <w:r w:rsidRPr="00F81BAC">
        <w:rPr>
          <w:rFonts w:ascii="Palatino Linotype" w:hAnsi="Palatino Linotype"/>
          <w:sz w:val="20"/>
          <w:szCs w:val="20"/>
          <w:lang w:val="en-US"/>
        </w:rPr>
        <w:t xml:space="preserve">determining the most convincing argument in both pre-test and post-test (Table 2, Table 4). According to this,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mostly preferred “explanation and evidence” included argument as alternative instead of the most convincing argument which included “data, explanation and rebuttal”. This situation indicates that teachers were inadequate to internalize practice achievements and had difficulties about understanding and using argument components because of short practice duration. Osborne, Erduran and Simon (2004) indicated that short duration education practices are inadequate to increase argument quality and promote quality argument according to findings of their study. This finding might found because of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assessment of “data” and “rebuttal” under name of “evidence” instead of emphasize one by one. Similarly, Kaya, Erduran and </w:t>
      </w:r>
      <w:r w:rsidR="002A6AFB" w:rsidRPr="00F81BAC">
        <w:rPr>
          <w:rFonts w:ascii="Palatino Linotype" w:hAnsi="Palatino Linotype"/>
          <w:sz w:val="20"/>
          <w:szCs w:val="20"/>
          <w:lang w:val="en-US"/>
        </w:rPr>
        <w:t>Ç</w:t>
      </w:r>
      <w:r w:rsidRPr="00F81BAC">
        <w:rPr>
          <w:rFonts w:ascii="Palatino Linotype" w:hAnsi="Palatino Linotype"/>
          <w:sz w:val="20"/>
          <w:szCs w:val="20"/>
          <w:lang w:val="en-US"/>
        </w:rPr>
        <w:t xml:space="preserve">etin (2012) found that pre-service teachers have difficulties in making distinction of justification types, especially they use “data, explanation and rebuttal”, “explanation and evidence” and only “evidence” instead of each other. Researchers indicated this situation might have occurred because of their lack of understanding about epistemic measures which correspond different justification types. What is more, conducted analyses revealed 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are better in determining the strongest argument than determining the most convincing argument, however they confuse backing and warrant with evidence and warrant both in pre-test and post-test while classifying the strongest argument (Table 3, Table 5). This situation might have occurred because of short practice duration and thus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w:t>
      </w:r>
      <w:r w:rsidR="00E00F34" w:rsidRPr="00F81BAC">
        <w:rPr>
          <w:rFonts w:ascii="Palatino Linotype" w:hAnsi="Palatino Linotype"/>
          <w:sz w:val="20"/>
          <w:szCs w:val="20"/>
          <w:lang w:val="en-US"/>
        </w:rPr>
        <w:t xml:space="preserve"> </w:t>
      </w:r>
      <w:r w:rsidRPr="00F81BAC">
        <w:rPr>
          <w:rFonts w:ascii="Palatino Linotype" w:hAnsi="Palatino Linotype"/>
          <w:sz w:val="20"/>
          <w:szCs w:val="20"/>
          <w:lang w:val="en-US"/>
        </w:rPr>
        <w:t xml:space="preserve">could not develop an understanding about epistemological </w:t>
      </w:r>
      <w:r w:rsidR="002A6AFB" w:rsidRPr="00F81BAC">
        <w:rPr>
          <w:rFonts w:ascii="Palatino Linotype" w:hAnsi="Palatino Linotype"/>
          <w:sz w:val="20"/>
          <w:szCs w:val="20"/>
          <w:lang w:val="en-US"/>
        </w:rPr>
        <w:t>criteria</w:t>
      </w:r>
      <w:r w:rsidRPr="00F81BAC">
        <w:rPr>
          <w:rFonts w:ascii="Palatino Linotype" w:hAnsi="Palatino Linotype"/>
          <w:sz w:val="20"/>
          <w:szCs w:val="20"/>
          <w:lang w:val="en-US"/>
        </w:rPr>
        <w:t xml:space="preserve"> of argument components. At this point when it’s </w:t>
      </w:r>
      <w:r w:rsidRPr="00F81BAC">
        <w:rPr>
          <w:rFonts w:ascii="Palatino Linotype" w:hAnsi="Palatino Linotype"/>
          <w:sz w:val="20"/>
          <w:szCs w:val="20"/>
          <w:lang w:val="en-US"/>
        </w:rPr>
        <w:lastRenderedPageBreak/>
        <w:t xml:space="preserve">considered that educational practice argument structure heavily depended of Toulmin Argument Pattern (TAP), as Sampson and Clark (2006) indicated TAP uses general, common categories and this situation might have occurred because “data, warrant, evidence, backing, qualifier and rebuttal” components adding and removal depends on only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s’ interpretation.</w:t>
      </w:r>
    </w:p>
    <w:p w14:paraId="77B4A351" w14:textId="4A0C06FB" w:rsidR="00461A29" w:rsidRPr="00F81BAC" w:rsidRDefault="00461A29" w:rsidP="00461A29">
      <w:pPr>
        <w:spacing w:after="120" w:line="240" w:lineRule="auto"/>
        <w:ind w:firstLine="567"/>
        <w:jc w:val="both"/>
        <w:rPr>
          <w:rFonts w:ascii="Palatino Linotype" w:hAnsi="Palatino Linotype"/>
          <w:sz w:val="20"/>
          <w:lang w:val="en-US"/>
        </w:rPr>
      </w:pPr>
      <w:r w:rsidRPr="00F81BAC">
        <w:rPr>
          <w:rFonts w:ascii="Palatino Linotype" w:hAnsi="Palatino Linotype"/>
          <w:sz w:val="20"/>
          <w:szCs w:val="20"/>
          <w:lang w:val="en-US"/>
        </w:rPr>
        <w:t xml:space="preserve">Analysis conducted in order to answer sub-question question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significantly after the training?” indicated 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TPACK SEBS scores increased significantly after educational practice (Table 6). This result might be obtained because of teachers’ participation in technological applications via hands on activities, learning meaningfully by doing and living. This result is in line with other studies reporting that including teachers in hands on technology education contributes their development of technological pedagogical content knowledge, forming classroom environment based on technology etc. (Guzey &amp; Roehrig, 2009; Chai, Koh &amp; Tsai, 2010; Akko</w:t>
      </w:r>
      <w:r w:rsidR="002A6AFB" w:rsidRPr="00F81BAC">
        <w:rPr>
          <w:rFonts w:ascii="Palatino Linotype" w:hAnsi="Palatino Linotype"/>
          <w:sz w:val="20"/>
          <w:szCs w:val="20"/>
          <w:lang w:val="en-US"/>
        </w:rPr>
        <w:t>ç</w:t>
      </w:r>
      <w:r w:rsidRPr="00F81BAC">
        <w:rPr>
          <w:rFonts w:ascii="Palatino Linotype" w:hAnsi="Palatino Linotype"/>
          <w:sz w:val="20"/>
          <w:szCs w:val="20"/>
          <w:lang w:val="en-US"/>
        </w:rPr>
        <w:t xml:space="preserve"> et al. 2011; Harris &amp; Hofer, 2011; Chikasanda, Otrel-Cass, Williams &amp; Jones, 2013; Sancar- Tokmak, S</w:t>
      </w:r>
      <w:r w:rsidR="002A6AFB" w:rsidRPr="00F81BAC">
        <w:rPr>
          <w:rFonts w:ascii="Palatino Linotype" w:hAnsi="Palatino Linotype"/>
          <w:sz w:val="20"/>
          <w:szCs w:val="20"/>
          <w:lang w:val="en-US"/>
        </w:rPr>
        <w:t>ü</w:t>
      </w:r>
      <w:r w:rsidRPr="00F81BAC">
        <w:rPr>
          <w:rFonts w:ascii="Palatino Linotype" w:hAnsi="Palatino Linotype"/>
          <w:sz w:val="20"/>
          <w:szCs w:val="20"/>
          <w:lang w:val="en-US"/>
        </w:rPr>
        <w:t xml:space="preserve">rmeli &amp; </w:t>
      </w:r>
      <w:r w:rsidR="002A6AFB" w:rsidRPr="00F81BAC">
        <w:rPr>
          <w:rFonts w:ascii="Palatino Linotype" w:hAnsi="Palatino Linotype"/>
          <w:sz w:val="20"/>
          <w:szCs w:val="20"/>
          <w:lang w:val="en-US"/>
        </w:rPr>
        <w:t>Ö</w:t>
      </w:r>
      <w:r w:rsidRPr="00F81BAC">
        <w:rPr>
          <w:rFonts w:ascii="Palatino Linotype" w:hAnsi="Palatino Linotype"/>
          <w:sz w:val="20"/>
          <w:szCs w:val="20"/>
          <w:lang w:val="en-US"/>
        </w:rPr>
        <w:t>zgelen, 2014; Canbazo</w:t>
      </w:r>
      <w:r w:rsidR="002A6AFB" w:rsidRPr="00F81BAC">
        <w:rPr>
          <w:rFonts w:ascii="Palatino Linotype" w:hAnsi="Palatino Linotype"/>
          <w:sz w:val="20"/>
          <w:szCs w:val="20"/>
          <w:lang w:val="en-US"/>
        </w:rPr>
        <w:t>ğ</w:t>
      </w:r>
      <w:r w:rsidRPr="00F81BAC">
        <w:rPr>
          <w:rFonts w:ascii="Palatino Linotype" w:hAnsi="Palatino Linotype"/>
          <w:sz w:val="20"/>
          <w:szCs w:val="20"/>
          <w:lang w:val="en-US"/>
        </w:rPr>
        <w:t xml:space="preserve">lu Bilici &amp; Baran, 2015). </w:t>
      </w:r>
    </w:p>
    <w:p w14:paraId="67EA542F" w14:textId="6473CEAA"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Findings of sub-question question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according to gender before and after the training?” revealed that there is no significant difference between teachers’ pre-test and post-test TPACK SEBS scores, however descriptively women’s self-efficacy beliefs were lower than men both before and after educational practice (Table 7). When studies in literature are examined, obtained finding is in line with Keser, Karao</w:t>
      </w:r>
      <w:r w:rsidR="002A6AFB" w:rsidRPr="00F81BAC">
        <w:rPr>
          <w:rFonts w:ascii="Palatino Linotype" w:hAnsi="Palatino Linotype"/>
          <w:sz w:val="20"/>
          <w:szCs w:val="20"/>
          <w:lang w:val="en-US"/>
        </w:rPr>
        <w:t>ğ</w:t>
      </w:r>
      <w:r w:rsidRPr="00F81BAC">
        <w:rPr>
          <w:rFonts w:ascii="Palatino Linotype" w:hAnsi="Palatino Linotype"/>
          <w:sz w:val="20"/>
          <w:szCs w:val="20"/>
          <w:lang w:val="en-US"/>
        </w:rPr>
        <w:t xml:space="preserve">lan, Yılmaz and Yılmaz’s (2015) study conducted with pre-service teachers in which it’s found that TPACK adequacy levels and self-efficacy perceptions towards technology integration do not show significant difference according to gender. On the other hand, Lin, Tsai, Chai and Lee (2013) examined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self-efficacy beliefs towards TPACK sub-factors and found that woman teachers have confidence in themselves about pedagogical knowledge more than man teachers but they feel inadequate about technology knowledge.</w:t>
      </w:r>
    </w:p>
    <w:p w14:paraId="23AC6F5C" w14:textId="568013B2"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According to findings of sub-question question “Do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TPACK self-efficacy beliefs differ according to age before and after the training?” age 20-30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scores were significantly lower than age 31 and higher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scores in pre-test (Table 8). Low TPACK self-efficacy beliefs of age 30 and under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might be explained with vocational experience variable. Vocational experiences of this age group are generally 0-5 years and 5-10 years. Age 31 and higher group has more experienced than other group which includes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with 10 years or less experience. When examined from this angle of view, it may seem TPACK self-efficacy beliefs improves as vocational experience increases. In addition, no significant difference found between age groups after educational practice. Therefore, we might say TPACK based argumentation practice is effective on </w:t>
      </w:r>
      <w:r w:rsidR="002A6AFB" w:rsidRPr="00F81BAC">
        <w:rPr>
          <w:rFonts w:ascii="Palatino Linotype" w:hAnsi="Palatino Linotype"/>
          <w:sz w:val="20"/>
          <w:szCs w:val="20"/>
          <w:lang w:val="en-US"/>
        </w:rPr>
        <w:t>b</w:t>
      </w:r>
      <w:r w:rsidRPr="00F81BAC">
        <w:rPr>
          <w:rFonts w:ascii="Palatino Linotype" w:hAnsi="Palatino Linotype"/>
          <w:sz w:val="20"/>
          <w:szCs w:val="20"/>
          <w:lang w:val="en-US"/>
        </w:rPr>
        <w:t xml:space="preserve">oth groups’ TPACK self-efficacy beliefs. However, we might also say TPACK based argumentation practice is more effective on age 20-30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 group than age 31 and higher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 group. From this angle of view, obtained finding is in line with Lin, Tsai, Chai and Lee’s (2013) study which found that </w:t>
      </w:r>
      <w:r w:rsidR="005C3A5B" w:rsidRPr="00F81BAC">
        <w:rPr>
          <w:rFonts w:ascii="Palatino Linotype" w:hAnsi="Palatino Linotype"/>
          <w:sz w:val="20"/>
          <w:szCs w:val="20"/>
          <w:lang w:val="en-US"/>
        </w:rPr>
        <w:t>especially</w:t>
      </w:r>
      <w:r w:rsidRPr="00F81BAC">
        <w:rPr>
          <w:rFonts w:ascii="Palatino Linotype" w:hAnsi="Palatino Linotype"/>
          <w:sz w:val="20"/>
          <w:szCs w:val="20"/>
          <w:lang w:val="en-US"/>
        </w:rPr>
        <w:t xml:space="preserve"> woman teachers’ technological knowledge, pedagogical knowledge, technological content knowledge and pedagogical content knowledge adequacy </w:t>
      </w:r>
      <w:r w:rsidR="005C3A5B" w:rsidRPr="00F81BAC">
        <w:rPr>
          <w:rFonts w:ascii="Palatino Linotype" w:hAnsi="Palatino Linotype"/>
          <w:sz w:val="20"/>
          <w:szCs w:val="20"/>
          <w:lang w:val="en-US"/>
        </w:rPr>
        <w:t>perceptions</w:t>
      </w:r>
      <w:r w:rsidRPr="00F81BAC">
        <w:rPr>
          <w:rFonts w:ascii="Palatino Linotype" w:hAnsi="Palatino Linotype"/>
          <w:sz w:val="20"/>
          <w:szCs w:val="20"/>
          <w:lang w:val="en-US"/>
        </w:rPr>
        <w:t xml:space="preserve"> are related significantly in opposite direction. Similarly, Saudelii and Ciampa (2016) indicated that when integrating mobile technologies to instructional processes,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vocational experiences are </w:t>
      </w:r>
      <w:r w:rsidR="005C3A5B" w:rsidRPr="00F81BAC">
        <w:rPr>
          <w:rFonts w:ascii="Palatino Linotype" w:hAnsi="Palatino Linotype"/>
          <w:sz w:val="20"/>
          <w:szCs w:val="20"/>
          <w:lang w:val="en-US"/>
        </w:rPr>
        <w:t>important</w:t>
      </w:r>
      <w:r w:rsidRPr="00F81BAC">
        <w:rPr>
          <w:rFonts w:ascii="Palatino Linotype" w:hAnsi="Palatino Linotype"/>
          <w:sz w:val="20"/>
          <w:szCs w:val="20"/>
          <w:lang w:val="en-US"/>
        </w:rPr>
        <w:t xml:space="preserve"> in their decisions and their attitudes towards mobile technologies they use (ipad)</w:t>
      </w:r>
      <w:r w:rsidR="005C3A5B" w:rsidRPr="00F81BAC">
        <w:rPr>
          <w:rFonts w:ascii="Palatino Linotype" w:hAnsi="Palatino Linotype"/>
          <w:sz w:val="20"/>
          <w:szCs w:val="20"/>
          <w:lang w:val="en-US"/>
        </w:rPr>
        <w:t xml:space="preserve"> </w:t>
      </w:r>
      <w:r w:rsidRPr="00F81BAC">
        <w:rPr>
          <w:rFonts w:ascii="Palatino Linotype" w:hAnsi="Palatino Linotype"/>
          <w:sz w:val="20"/>
          <w:szCs w:val="20"/>
          <w:lang w:val="en-US"/>
        </w:rPr>
        <w:t>affects their pedagogy directly and in a strong way.</w:t>
      </w:r>
    </w:p>
    <w:p w14:paraId="2938DF8F" w14:textId="0A806FFB"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In analysis of sub-question question “Do TPACK self-efficacy scale </w:t>
      </w:r>
      <w:r w:rsidR="005C3A5B" w:rsidRPr="00F81BAC">
        <w:rPr>
          <w:rFonts w:ascii="Palatino Linotype" w:hAnsi="Palatino Linotype"/>
          <w:sz w:val="20"/>
          <w:szCs w:val="20"/>
          <w:lang w:val="en-US"/>
        </w:rPr>
        <w:t>sub factors</w:t>
      </w:r>
      <w:r w:rsidRPr="00F81BAC">
        <w:rPr>
          <w:rFonts w:ascii="Palatino Linotype" w:hAnsi="Palatino Linotype"/>
          <w:sz w:val="20"/>
          <w:szCs w:val="20"/>
          <w:lang w:val="en-US"/>
        </w:rPr>
        <w:t xml:space="preserve"> differ significantly before and after the training?” obtained findings indicate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feel more competent in PK, PCK, TK, TCK, TPK, TPACK and CK (contextual knowledge) than CK (Table 9, Table 10). This might indicate that TPACK based argumentation practice does not directly contribute CK (content knowledge) component but emphasizes on technology and </w:t>
      </w:r>
      <w:r w:rsidR="005C3A5B" w:rsidRPr="00F81BAC">
        <w:rPr>
          <w:rFonts w:ascii="Palatino Linotype" w:hAnsi="Palatino Linotype"/>
          <w:sz w:val="20"/>
          <w:szCs w:val="20"/>
          <w:lang w:val="en-US"/>
        </w:rPr>
        <w:t>pedagogy</w:t>
      </w:r>
      <w:r w:rsidRPr="00F81BAC">
        <w:rPr>
          <w:rFonts w:ascii="Palatino Linotype" w:hAnsi="Palatino Linotype"/>
          <w:sz w:val="20"/>
          <w:szCs w:val="20"/>
          <w:lang w:val="en-US"/>
        </w:rPr>
        <w:t xml:space="preserve"> knowledge components in practices towards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This situation is in line with other findings which researchers in similar field indicated.</w:t>
      </w:r>
    </w:p>
    <w:p w14:paraId="05E54134" w14:textId="54D56A8D"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Ansyari (2012) could not found a significant difference between English teachers’ CK pre-test post-test scores after TPACK based in-service educational practice. Researcher justified the increase in </w:t>
      </w:r>
      <w:r w:rsidR="00B51B44" w:rsidRPr="00F81BAC">
        <w:rPr>
          <w:rFonts w:ascii="Palatino Linotype" w:hAnsi="Palatino Linotype"/>
          <w:sz w:val="20"/>
          <w:szCs w:val="20"/>
          <w:lang w:val="en-US"/>
        </w:rPr>
        <w:lastRenderedPageBreak/>
        <w:t>the participant</w:t>
      </w:r>
      <w:r w:rsidRPr="00F81BAC">
        <w:rPr>
          <w:rFonts w:ascii="Palatino Linotype" w:hAnsi="Palatino Linotype"/>
          <w:sz w:val="20"/>
          <w:szCs w:val="20"/>
          <w:lang w:val="en-US"/>
        </w:rPr>
        <w:t xml:space="preserve">s’ </w:t>
      </w:r>
      <w:r w:rsidR="005C3A5B" w:rsidRPr="00F81BAC">
        <w:rPr>
          <w:rFonts w:ascii="Palatino Linotype" w:hAnsi="Palatino Linotype"/>
          <w:sz w:val="20"/>
          <w:szCs w:val="20"/>
          <w:lang w:val="en-US"/>
        </w:rPr>
        <w:t>self-efficacy</w:t>
      </w:r>
      <w:r w:rsidRPr="00F81BAC">
        <w:rPr>
          <w:rFonts w:ascii="Palatino Linotype" w:hAnsi="Palatino Linotype"/>
          <w:sz w:val="20"/>
          <w:szCs w:val="20"/>
          <w:lang w:val="en-US"/>
        </w:rPr>
        <w:t xml:space="preserve"> beliefs towards components except CK (TK, PK, PCK, TCK, TPK, TPACK) indicating that mentors rather focused on technological knowledge and pedagogical knowledge rather than content knowledge (Ansyari, 2012). Similar results might be seen in other experimental studies. For example, Graham et al (2009) found significant increase in TCK, Kafyulilo, Fisser and Voogt (2014); Canbazoğlu Bilici and Baran (2015) in TCK, TPACK</w:t>
      </w:r>
      <w:r w:rsidR="005C3A5B" w:rsidRPr="00F81BAC">
        <w:rPr>
          <w:rFonts w:ascii="Palatino Linotype" w:hAnsi="Palatino Linotype"/>
          <w:sz w:val="20"/>
          <w:szCs w:val="20"/>
          <w:lang w:val="en-US"/>
        </w:rPr>
        <w:t>, TPK</w:t>
      </w:r>
      <w:r w:rsidRPr="00F81BAC">
        <w:rPr>
          <w:rFonts w:ascii="Palatino Linotype" w:hAnsi="Palatino Linotype"/>
          <w:sz w:val="20"/>
          <w:szCs w:val="20"/>
          <w:lang w:val="en-US"/>
        </w:rPr>
        <w:t xml:space="preserve"> and TK </w:t>
      </w:r>
      <w:r w:rsidR="005C3A5B" w:rsidRPr="00F81BAC">
        <w:rPr>
          <w:rFonts w:ascii="Palatino Linotype" w:hAnsi="Palatino Linotype"/>
          <w:sz w:val="20"/>
          <w:szCs w:val="20"/>
          <w:lang w:val="en-US"/>
        </w:rPr>
        <w:t>self-efficacy</w:t>
      </w:r>
      <w:r w:rsidRPr="00F81BAC">
        <w:rPr>
          <w:rFonts w:ascii="Palatino Linotype" w:hAnsi="Palatino Linotype"/>
          <w:sz w:val="20"/>
          <w:szCs w:val="20"/>
          <w:lang w:val="en-US"/>
        </w:rPr>
        <w:t xml:space="preserve"> beliefs in their experimental studies. In CK (contextual knowledge) component, it might </w:t>
      </w:r>
      <w:r w:rsidR="005C3A5B" w:rsidRPr="00F81BAC">
        <w:rPr>
          <w:rFonts w:ascii="Palatino Linotype" w:hAnsi="Palatino Linotype"/>
          <w:sz w:val="20"/>
          <w:szCs w:val="20"/>
          <w:lang w:val="en-US"/>
        </w:rPr>
        <w:t>see</w:t>
      </w:r>
      <w:r w:rsidRPr="00F81BAC">
        <w:rPr>
          <w:rFonts w:ascii="Palatino Linotype" w:hAnsi="Palatino Linotype"/>
          <w:sz w:val="20"/>
          <w:szCs w:val="20"/>
          <w:lang w:val="en-US"/>
        </w:rPr>
        <w:t xml:space="preserve"> both experimental practice contexts and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inner contexts shown increase after TPACK based argumentation practice. At this point, as Chai, Koh and Tsai (2013) indicated, TPACK based argumentation might support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from personal/interpersonal, culturel/corporal, physical/technological point of view which is effective on use and development of TPACK. This finding is in line with findings of Doering, Veletsianos, Scharber and Miller (2009); Koh, Chai and Tay (2014) and Canbazoğlu Bilici (2015).</w:t>
      </w:r>
    </w:p>
    <w:p w14:paraId="4703099C" w14:textId="33A240D0"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In this study when qualitative data which obtained in order to answer “How does “TPACK based argumentation practices” training affect </w:t>
      </w:r>
      <w:r w:rsidR="0004719B" w:rsidRPr="00F81BAC">
        <w:rPr>
          <w:rFonts w:ascii="Palatino Linotype" w:hAnsi="Palatino Linotype"/>
          <w:sz w:val="20"/>
          <w:szCs w:val="20"/>
          <w:lang w:val="en-US"/>
        </w:rPr>
        <w:t>the science</w:t>
      </w:r>
      <w:r w:rsidRPr="00F81BAC">
        <w:rPr>
          <w:rFonts w:ascii="Palatino Linotype" w:hAnsi="Palatino Linotype"/>
          <w:sz w:val="20"/>
          <w:szCs w:val="20"/>
          <w:lang w:val="en-US"/>
        </w:rPr>
        <w:t xml:space="preserve"> teachers’ views about teaching practices?” were examined, it’s seen that all of the </w:t>
      </w:r>
      <w:r w:rsidR="00B51B44" w:rsidRPr="00F81BAC">
        <w:rPr>
          <w:rFonts w:ascii="Palatino Linotype" w:hAnsi="Palatino Linotype"/>
          <w:sz w:val="20"/>
          <w:szCs w:val="20"/>
          <w:lang w:val="en-US"/>
        </w:rPr>
        <w:t>participant</w:t>
      </w:r>
      <w:r w:rsidRPr="00F81BAC">
        <w:rPr>
          <w:rFonts w:ascii="Palatino Linotype" w:hAnsi="Palatino Linotype"/>
          <w:sz w:val="20"/>
          <w:szCs w:val="20"/>
          <w:lang w:val="en-US"/>
        </w:rPr>
        <w:t xml:space="preserve">s indicate TPACK based argumentation practices are beneficial to them. Statements in Table 11 shows that there is an increase in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 teachers’ awareness about argumentation topic which emphasized on science education program (2013),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understood the importance of using argumentation and TPACK practices in innovative approaches such as STEM and inquiry,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benefit from TPACK based argumentation practices’ cooperative nature and they will use their experiences in courses. These statements indicate TPACK based argumentation practices are planned for needs of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fills in the gap of field and increases </w:t>
      </w:r>
      <w:r w:rsidR="00B51B44" w:rsidRPr="00F81BAC">
        <w:rPr>
          <w:rFonts w:ascii="Palatino Linotype" w:hAnsi="Palatino Linotype"/>
          <w:sz w:val="20"/>
          <w:szCs w:val="20"/>
          <w:lang w:val="en-US"/>
        </w:rPr>
        <w:t>the participant</w:t>
      </w:r>
      <w:r w:rsidRPr="00F81BAC">
        <w:rPr>
          <w:rFonts w:ascii="Palatino Linotype" w:hAnsi="Palatino Linotype"/>
          <w:sz w:val="20"/>
          <w:szCs w:val="20"/>
          <w:lang w:val="en-US"/>
        </w:rPr>
        <w:t xml:space="preserve">s’ TPACK </w:t>
      </w:r>
      <w:r w:rsidR="005C3A5B" w:rsidRPr="00F81BAC">
        <w:rPr>
          <w:rFonts w:ascii="Palatino Linotype" w:hAnsi="Palatino Linotype"/>
          <w:sz w:val="20"/>
          <w:szCs w:val="20"/>
          <w:lang w:val="en-US"/>
        </w:rPr>
        <w:t>self-efficacy</w:t>
      </w:r>
      <w:r w:rsidRPr="00F81BAC">
        <w:rPr>
          <w:rFonts w:ascii="Palatino Linotype" w:hAnsi="Palatino Linotype"/>
          <w:sz w:val="20"/>
          <w:szCs w:val="20"/>
          <w:lang w:val="en-US"/>
        </w:rPr>
        <w:t xml:space="preserve"> beliefs after educational practice.</w:t>
      </w:r>
    </w:p>
    <w:p w14:paraId="5A947578" w14:textId="4293B659" w:rsidR="00461A29" w:rsidRPr="00F81BAC" w:rsidRDefault="0040518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The </w:t>
      </w:r>
      <w:r w:rsidR="00461A29" w:rsidRPr="00F81BAC">
        <w:rPr>
          <w:rFonts w:ascii="Palatino Linotype" w:hAnsi="Palatino Linotype"/>
          <w:sz w:val="20"/>
          <w:szCs w:val="20"/>
          <w:lang w:val="en-US"/>
        </w:rPr>
        <w:t xml:space="preserve">findings indicate that most of the </w:t>
      </w:r>
      <w:r w:rsidR="00B51B44" w:rsidRPr="00F81BAC">
        <w:rPr>
          <w:rFonts w:ascii="Palatino Linotype" w:hAnsi="Palatino Linotype"/>
          <w:sz w:val="20"/>
          <w:szCs w:val="20"/>
          <w:lang w:val="en-US"/>
        </w:rPr>
        <w:t>participant</w:t>
      </w:r>
      <w:r w:rsidR="00461A29" w:rsidRPr="00F81BAC">
        <w:rPr>
          <w:rFonts w:ascii="Palatino Linotype" w:hAnsi="Palatino Linotype"/>
          <w:sz w:val="20"/>
          <w:szCs w:val="20"/>
          <w:lang w:val="en-US"/>
        </w:rPr>
        <w:t xml:space="preserve">s (n=30) were thinking about using what they learned in their own classes by using their experiences. On the other hand, a group of teachers indicated that course run in class is exam based and they might use TPACK based argumentation practice partially. Only one </w:t>
      </w:r>
      <w:r w:rsidR="00B51B44" w:rsidRPr="00F81BAC">
        <w:rPr>
          <w:rFonts w:ascii="Palatino Linotype" w:hAnsi="Palatino Linotype"/>
          <w:sz w:val="20"/>
          <w:szCs w:val="20"/>
          <w:lang w:val="en-US"/>
        </w:rPr>
        <w:t>the participant</w:t>
      </w:r>
      <w:r w:rsidR="00461A29" w:rsidRPr="00F81BAC">
        <w:rPr>
          <w:rFonts w:ascii="Palatino Linotype" w:hAnsi="Palatino Linotype"/>
          <w:sz w:val="20"/>
          <w:szCs w:val="20"/>
          <w:lang w:val="en-US"/>
        </w:rPr>
        <w:t xml:space="preserve"> indicated it will not be possible to use TPACK based argumentation experience because of school condition. </w:t>
      </w:r>
      <w:r w:rsidR="00490BCB" w:rsidRPr="00F81BAC">
        <w:rPr>
          <w:rFonts w:ascii="Palatino Linotype" w:hAnsi="Palatino Linotype"/>
          <w:sz w:val="20"/>
          <w:szCs w:val="20"/>
          <w:lang w:val="en-US"/>
        </w:rPr>
        <w:t>The</w:t>
      </w:r>
      <w:r w:rsidR="00461A29" w:rsidRPr="00F81BAC">
        <w:rPr>
          <w:rFonts w:ascii="Palatino Linotype" w:hAnsi="Palatino Linotype"/>
          <w:sz w:val="20"/>
          <w:szCs w:val="20"/>
          <w:lang w:val="en-US"/>
        </w:rPr>
        <w:t xml:space="preserve"> </w:t>
      </w:r>
      <w:r w:rsidR="00490BCB" w:rsidRPr="00F81BAC">
        <w:rPr>
          <w:rFonts w:ascii="Palatino Linotype" w:hAnsi="Palatino Linotype"/>
          <w:sz w:val="20"/>
          <w:szCs w:val="20"/>
          <w:lang w:val="en-US"/>
        </w:rPr>
        <w:t xml:space="preserve">post-test </w:t>
      </w:r>
      <w:r w:rsidR="00461A29" w:rsidRPr="00F81BAC">
        <w:rPr>
          <w:rFonts w:ascii="Palatino Linotype" w:hAnsi="Palatino Linotype"/>
          <w:sz w:val="20"/>
          <w:szCs w:val="20"/>
          <w:lang w:val="en-US"/>
        </w:rPr>
        <w:t xml:space="preserve">results show </w:t>
      </w:r>
      <w:r w:rsidR="00490BCB" w:rsidRPr="00F81BAC">
        <w:rPr>
          <w:rFonts w:ascii="Palatino Linotype" w:hAnsi="Palatino Linotype"/>
          <w:sz w:val="20"/>
          <w:szCs w:val="20"/>
          <w:lang w:val="en-US"/>
        </w:rPr>
        <w:t>that</w:t>
      </w:r>
      <w:r w:rsidR="00461A29" w:rsidRPr="00F81BAC">
        <w:rPr>
          <w:rFonts w:ascii="Palatino Linotype" w:hAnsi="Palatino Linotype"/>
          <w:sz w:val="20"/>
          <w:szCs w:val="20"/>
          <w:lang w:val="en-US"/>
        </w:rPr>
        <w:t xml:space="preserve"> </w:t>
      </w:r>
      <w:r w:rsidR="00A432C4" w:rsidRPr="00F81BAC">
        <w:rPr>
          <w:rFonts w:ascii="Palatino Linotype" w:hAnsi="Palatino Linotype"/>
          <w:sz w:val="20"/>
          <w:szCs w:val="20"/>
          <w:lang w:val="en-US"/>
        </w:rPr>
        <w:t xml:space="preserve">the participants </w:t>
      </w:r>
      <w:r w:rsidR="00461A29" w:rsidRPr="00F81BAC">
        <w:rPr>
          <w:rFonts w:ascii="Palatino Linotype" w:hAnsi="Palatino Linotype"/>
          <w:sz w:val="20"/>
          <w:szCs w:val="20"/>
          <w:lang w:val="en-US"/>
        </w:rPr>
        <w:t xml:space="preserve">CK (contextual knowledge) increased in scope of TPACK </w:t>
      </w:r>
      <w:r w:rsidR="005C3A5B" w:rsidRPr="00F81BAC">
        <w:rPr>
          <w:rFonts w:ascii="Palatino Linotype" w:hAnsi="Palatino Linotype"/>
          <w:sz w:val="20"/>
          <w:szCs w:val="20"/>
          <w:lang w:val="en-US"/>
        </w:rPr>
        <w:t>self-efficacy</w:t>
      </w:r>
      <w:r w:rsidR="00461A29" w:rsidRPr="00F81BAC">
        <w:rPr>
          <w:rFonts w:ascii="Palatino Linotype" w:hAnsi="Palatino Linotype"/>
          <w:sz w:val="20"/>
          <w:szCs w:val="20"/>
          <w:lang w:val="en-US"/>
        </w:rPr>
        <w:t xml:space="preserve">, </w:t>
      </w:r>
      <w:r w:rsidR="00490BCB" w:rsidRPr="00F81BAC">
        <w:rPr>
          <w:rFonts w:ascii="Palatino Linotype" w:hAnsi="Palatino Linotype"/>
          <w:sz w:val="20"/>
          <w:szCs w:val="20"/>
          <w:lang w:val="en-US"/>
        </w:rPr>
        <w:t xml:space="preserve">indicating a </w:t>
      </w:r>
      <w:r w:rsidR="00461A29" w:rsidRPr="00F81BAC">
        <w:rPr>
          <w:rFonts w:ascii="Palatino Linotype" w:hAnsi="Palatino Linotype"/>
          <w:sz w:val="20"/>
          <w:szCs w:val="20"/>
          <w:lang w:val="en-US"/>
        </w:rPr>
        <w:t xml:space="preserve">resistance to limitations </w:t>
      </w:r>
      <w:r w:rsidR="00490BCB" w:rsidRPr="00F81BAC">
        <w:rPr>
          <w:rFonts w:ascii="Palatino Linotype" w:hAnsi="Palatino Linotype"/>
          <w:sz w:val="20"/>
          <w:szCs w:val="20"/>
          <w:lang w:val="en-US"/>
        </w:rPr>
        <w:t>aris</w:t>
      </w:r>
      <w:r w:rsidR="00A432C4" w:rsidRPr="00F81BAC">
        <w:rPr>
          <w:rFonts w:ascii="Palatino Linotype" w:hAnsi="Palatino Linotype"/>
          <w:sz w:val="20"/>
          <w:szCs w:val="20"/>
          <w:lang w:val="en-US"/>
        </w:rPr>
        <w:t>i</w:t>
      </w:r>
      <w:r w:rsidR="00490BCB" w:rsidRPr="00F81BAC">
        <w:rPr>
          <w:rFonts w:ascii="Palatino Linotype" w:hAnsi="Palatino Linotype"/>
          <w:sz w:val="20"/>
          <w:szCs w:val="20"/>
          <w:lang w:val="en-US"/>
        </w:rPr>
        <w:t xml:space="preserve">ng from </w:t>
      </w:r>
      <w:r w:rsidR="00461A29" w:rsidRPr="00F81BAC">
        <w:rPr>
          <w:rFonts w:ascii="Palatino Linotype" w:hAnsi="Palatino Linotype"/>
          <w:sz w:val="20"/>
          <w:szCs w:val="20"/>
          <w:lang w:val="en-US"/>
        </w:rPr>
        <w:t xml:space="preserve">environmental conditions. From this </w:t>
      </w:r>
      <w:r w:rsidR="00490BCB" w:rsidRPr="00F81BAC">
        <w:rPr>
          <w:rFonts w:ascii="Palatino Linotype" w:hAnsi="Palatino Linotype"/>
          <w:sz w:val="20"/>
          <w:szCs w:val="20"/>
          <w:lang w:val="en-US"/>
        </w:rPr>
        <w:t xml:space="preserve">point of </w:t>
      </w:r>
      <w:r w:rsidR="00461A29" w:rsidRPr="00F81BAC">
        <w:rPr>
          <w:rFonts w:ascii="Palatino Linotype" w:hAnsi="Palatino Linotype"/>
          <w:sz w:val="20"/>
          <w:szCs w:val="20"/>
          <w:lang w:val="en-US"/>
        </w:rPr>
        <w:t xml:space="preserve">view, </w:t>
      </w:r>
      <w:r w:rsidR="00A432C4" w:rsidRPr="00F81BAC">
        <w:rPr>
          <w:rFonts w:ascii="Palatino Linotype" w:hAnsi="Palatino Linotype"/>
          <w:sz w:val="20"/>
          <w:szCs w:val="20"/>
          <w:lang w:val="en-US"/>
        </w:rPr>
        <w:t xml:space="preserve">it is possible to state for one more time that </w:t>
      </w:r>
      <w:r w:rsidR="00461A29" w:rsidRPr="00F81BAC">
        <w:rPr>
          <w:rFonts w:ascii="Palatino Linotype" w:hAnsi="Palatino Linotype"/>
          <w:sz w:val="20"/>
          <w:szCs w:val="20"/>
          <w:lang w:val="en-US"/>
        </w:rPr>
        <w:t>applicability of TPACK argumentation practice and similar innovative method and approaches are closely related to system conditions (political economical bureaucratically, personal beliefs etc.) (</w:t>
      </w:r>
      <w:r w:rsidR="005C3A5B" w:rsidRPr="00F81BAC">
        <w:rPr>
          <w:rFonts w:ascii="Palatino Linotype" w:hAnsi="Palatino Linotype"/>
          <w:sz w:val="20"/>
          <w:szCs w:val="20"/>
          <w:lang w:val="en-US"/>
        </w:rPr>
        <w:t>Ko</w:t>
      </w:r>
      <w:r w:rsidR="002A6AFB" w:rsidRPr="00F81BAC">
        <w:rPr>
          <w:rFonts w:ascii="Palatino Linotype" w:hAnsi="Palatino Linotype"/>
          <w:sz w:val="20"/>
          <w:szCs w:val="20"/>
          <w:lang w:val="en-US"/>
        </w:rPr>
        <w:t>ç</w:t>
      </w:r>
      <w:r w:rsidR="005C3A5B" w:rsidRPr="00F81BAC">
        <w:rPr>
          <w:rFonts w:ascii="Palatino Linotype" w:hAnsi="Palatino Linotype"/>
          <w:sz w:val="20"/>
          <w:szCs w:val="20"/>
          <w:lang w:val="en-US"/>
        </w:rPr>
        <w:t xml:space="preserve">ak </w:t>
      </w:r>
      <w:r w:rsidR="00461A29" w:rsidRPr="00F81BAC">
        <w:rPr>
          <w:rFonts w:ascii="Palatino Linotype" w:hAnsi="Palatino Linotype"/>
          <w:sz w:val="20"/>
          <w:szCs w:val="20"/>
          <w:lang w:val="en-US"/>
        </w:rPr>
        <w:t xml:space="preserve">Usluel, </w:t>
      </w:r>
      <w:r w:rsidR="002A6AFB" w:rsidRPr="00F81BAC">
        <w:rPr>
          <w:rFonts w:ascii="Palatino Linotype" w:hAnsi="Palatino Linotype"/>
          <w:sz w:val="20"/>
          <w:szCs w:val="20"/>
          <w:lang w:val="en-US"/>
        </w:rPr>
        <w:t>Ö</w:t>
      </w:r>
      <w:r w:rsidR="005C3A5B" w:rsidRPr="00F81BAC">
        <w:rPr>
          <w:rFonts w:ascii="Palatino Linotype" w:hAnsi="Palatino Linotype"/>
          <w:sz w:val="20"/>
          <w:szCs w:val="20"/>
          <w:lang w:val="en-US"/>
        </w:rPr>
        <w:t xml:space="preserve">zmen </w:t>
      </w:r>
      <w:r w:rsidR="00461A29" w:rsidRPr="00F81BAC">
        <w:rPr>
          <w:rFonts w:ascii="Palatino Linotype" w:hAnsi="Palatino Linotype"/>
          <w:sz w:val="20"/>
          <w:szCs w:val="20"/>
          <w:lang w:val="en-US"/>
        </w:rPr>
        <w:t xml:space="preserve">&amp; </w:t>
      </w:r>
      <w:r w:rsidR="002A6AFB" w:rsidRPr="00F81BAC">
        <w:rPr>
          <w:rFonts w:ascii="Palatino Linotype" w:hAnsi="Palatino Linotype"/>
          <w:sz w:val="20"/>
          <w:szCs w:val="20"/>
          <w:lang w:val="en-US"/>
        </w:rPr>
        <w:t>Ç</w:t>
      </w:r>
      <w:r w:rsidR="005C3A5B" w:rsidRPr="00F81BAC">
        <w:rPr>
          <w:rFonts w:ascii="Palatino Linotype" w:hAnsi="Palatino Linotype"/>
          <w:sz w:val="20"/>
          <w:szCs w:val="20"/>
          <w:lang w:val="en-US"/>
        </w:rPr>
        <w:t>elen</w:t>
      </w:r>
      <w:r w:rsidR="00461A29" w:rsidRPr="00F81BAC">
        <w:rPr>
          <w:rFonts w:ascii="Palatino Linotype" w:hAnsi="Palatino Linotype"/>
          <w:sz w:val="20"/>
          <w:szCs w:val="20"/>
          <w:lang w:val="en-US"/>
        </w:rPr>
        <w:t>, 2015).</w:t>
      </w:r>
    </w:p>
    <w:p w14:paraId="0C6B6798" w14:textId="6B12A7C8" w:rsidR="00461A29" w:rsidRPr="00F81BAC" w:rsidRDefault="00461A29" w:rsidP="00461A29">
      <w:pPr>
        <w:spacing w:after="120" w:line="240" w:lineRule="auto"/>
        <w:ind w:firstLine="567"/>
        <w:jc w:val="both"/>
        <w:rPr>
          <w:rFonts w:ascii="Palatino Linotype" w:hAnsi="Palatino Linotype"/>
          <w:sz w:val="20"/>
          <w:szCs w:val="20"/>
          <w:lang w:val="en-US"/>
        </w:rPr>
      </w:pPr>
      <w:r w:rsidRPr="00F81BAC">
        <w:rPr>
          <w:rFonts w:ascii="Palatino Linotype" w:hAnsi="Palatino Linotype"/>
          <w:sz w:val="20"/>
          <w:szCs w:val="20"/>
          <w:lang w:val="en-US"/>
        </w:rPr>
        <w:t xml:space="preserve">When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who </w:t>
      </w:r>
      <w:r w:rsidR="00A432C4" w:rsidRPr="00F81BAC">
        <w:rPr>
          <w:rFonts w:ascii="Palatino Linotype" w:hAnsi="Palatino Linotype"/>
          <w:sz w:val="20"/>
          <w:szCs w:val="20"/>
          <w:lang w:val="en-US"/>
        </w:rPr>
        <w:t xml:space="preserve">are willing to </w:t>
      </w:r>
      <w:r w:rsidRPr="00F81BAC">
        <w:rPr>
          <w:rFonts w:ascii="Palatino Linotype" w:hAnsi="Palatino Linotype"/>
          <w:sz w:val="20"/>
          <w:szCs w:val="20"/>
          <w:lang w:val="en-US"/>
        </w:rPr>
        <w:t xml:space="preserve">use TPACK based argumentation practices in their own class </w:t>
      </w:r>
      <w:r w:rsidR="00C71B06" w:rsidRPr="00F81BAC">
        <w:rPr>
          <w:rFonts w:ascii="Palatino Linotype" w:hAnsi="Palatino Linotype"/>
          <w:sz w:val="20"/>
          <w:szCs w:val="20"/>
          <w:lang w:val="en-US"/>
        </w:rPr>
        <w:t xml:space="preserve">were </w:t>
      </w:r>
      <w:r w:rsidRPr="00F81BAC">
        <w:rPr>
          <w:rFonts w:ascii="Palatino Linotype" w:hAnsi="Palatino Linotype"/>
          <w:sz w:val="20"/>
          <w:szCs w:val="20"/>
          <w:lang w:val="en-US"/>
        </w:rPr>
        <w:t xml:space="preserve">asked how they will conduct the practice, they </w:t>
      </w:r>
      <w:r w:rsidR="00C71B06" w:rsidRPr="00F81BAC">
        <w:rPr>
          <w:rFonts w:ascii="Palatino Linotype" w:hAnsi="Palatino Linotype"/>
          <w:sz w:val="20"/>
          <w:szCs w:val="20"/>
          <w:lang w:val="en-US"/>
        </w:rPr>
        <w:t xml:space="preserve">replied </w:t>
      </w:r>
      <w:r w:rsidRPr="00F81BAC">
        <w:rPr>
          <w:rFonts w:ascii="Palatino Linotype" w:hAnsi="Palatino Linotype"/>
          <w:sz w:val="20"/>
          <w:szCs w:val="20"/>
          <w:lang w:val="en-US"/>
        </w:rPr>
        <w:t>curiously focus</w:t>
      </w:r>
      <w:r w:rsidR="00C71B06" w:rsidRPr="00F81BAC">
        <w:rPr>
          <w:rFonts w:ascii="Palatino Linotype" w:hAnsi="Palatino Linotype"/>
          <w:sz w:val="20"/>
          <w:szCs w:val="20"/>
          <w:lang w:val="en-US"/>
        </w:rPr>
        <w:t>ing</w:t>
      </w:r>
      <w:r w:rsidRPr="00F81BAC">
        <w:rPr>
          <w:rFonts w:ascii="Palatino Linotype" w:hAnsi="Palatino Linotype"/>
          <w:sz w:val="20"/>
          <w:szCs w:val="20"/>
          <w:lang w:val="en-US"/>
        </w:rPr>
        <w:t xml:space="preserve"> on argumentation and have not indicated about technological component. This situation might be </w:t>
      </w:r>
      <w:r w:rsidR="00C71B06" w:rsidRPr="00F81BAC">
        <w:rPr>
          <w:rFonts w:ascii="Palatino Linotype" w:hAnsi="Palatino Linotype"/>
          <w:sz w:val="20"/>
          <w:szCs w:val="20"/>
          <w:lang w:val="en-US"/>
        </w:rPr>
        <w:t xml:space="preserve">resulted from the fact 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are familiar with technological practices at a certain </w:t>
      </w:r>
      <w:r w:rsidR="00C71B06" w:rsidRPr="00F81BAC">
        <w:rPr>
          <w:rFonts w:ascii="Palatino Linotype" w:hAnsi="Palatino Linotype"/>
          <w:sz w:val="20"/>
          <w:szCs w:val="20"/>
          <w:lang w:val="en-US"/>
        </w:rPr>
        <w:t xml:space="preserve">and limited </w:t>
      </w:r>
      <w:r w:rsidRPr="00F81BAC">
        <w:rPr>
          <w:rFonts w:ascii="Palatino Linotype" w:hAnsi="Palatino Linotype"/>
          <w:sz w:val="20"/>
          <w:szCs w:val="20"/>
          <w:lang w:val="en-US"/>
        </w:rPr>
        <w:t>level and they might focus on argumentation in active knowledge process</w:t>
      </w:r>
      <w:r w:rsidR="00C71B06" w:rsidRPr="00F81BAC">
        <w:rPr>
          <w:rFonts w:ascii="Palatino Linotype" w:hAnsi="Palatino Linotype"/>
          <w:sz w:val="20"/>
          <w:szCs w:val="20"/>
          <w:lang w:val="en-US"/>
        </w:rPr>
        <w:t xml:space="preserve"> as emphasized in the new science curriculum. They may concern</w:t>
      </w:r>
      <w:r w:rsidR="009A3C4A" w:rsidRPr="00F81BAC">
        <w:rPr>
          <w:rFonts w:ascii="Palatino Linotype" w:hAnsi="Palatino Linotype"/>
          <w:sz w:val="20"/>
          <w:szCs w:val="20"/>
          <w:lang w:val="en-US"/>
        </w:rPr>
        <w:t xml:space="preserve"> argumentation practices more than its integration with technology.</w:t>
      </w:r>
      <w:r w:rsidR="00C71B06" w:rsidRPr="00F81BAC">
        <w:rPr>
          <w:rFonts w:ascii="Palatino Linotype" w:hAnsi="Palatino Linotype"/>
          <w:sz w:val="20"/>
          <w:szCs w:val="20"/>
          <w:lang w:val="en-US"/>
        </w:rPr>
        <w:t xml:space="preserve"> </w:t>
      </w:r>
    </w:p>
    <w:p w14:paraId="0F71F462" w14:textId="77777777" w:rsidR="00461A29" w:rsidRPr="00F81BAC" w:rsidRDefault="00461A29" w:rsidP="00461A29">
      <w:pPr>
        <w:spacing w:after="120" w:line="240" w:lineRule="auto"/>
        <w:jc w:val="center"/>
        <w:rPr>
          <w:rFonts w:ascii="Palatino Linotype" w:hAnsi="Palatino Linotype"/>
          <w:b/>
          <w:bCs/>
          <w:lang w:val="en-US"/>
        </w:rPr>
      </w:pPr>
      <w:r w:rsidRPr="00F81BAC">
        <w:rPr>
          <w:rFonts w:ascii="Palatino Linotype" w:hAnsi="Palatino Linotype"/>
          <w:b/>
          <w:bCs/>
          <w:lang w:val="en-US"/>
        </w:rPr>
        <w:t>Implications</w:t>
      </w:r>
    </w:p>
    <w:p w14:paraId="21B915FD" w14:textId="4E917153" w:rsidR="00461A29" w:rsidRPr="00F81BAC" w:rsidRDefault="00461A29" w:rsidP="00461A29">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this study </w:t>
      </w:r>
      <w:r w:rsidR="009A3C4A" w:rsidRPr="00F81BAC">
        <w:rPr>
          <w:rFonts w:ascii="Palatino Linotype" w:hAnsi="Palatino Linotype"/>
          <w:sz w:val="20"/>
          <w:szCs w:val="20"/>
          <w:lang w:val="en-US"/>
        </w:rPr>
        <w:t>-</w:t>
      </w:r>
      <w:r w:rsidRPr="00F81BAC">
        <w:rPr>
          <w:rFonts w:ascii="Palatino Linotype" w:hAnsi="Palatino Linotype"/>
          <w:sz w:val="20"/>
          <w:szCs w:val="20"/>
          <w:lang w:val="en-US"/>
        </w:rPr>
        <w:t>which conducted to examine the effect</w:t>
      </w:r>
      <w:r w:rsidR="009A3C4A" w:rsidRPr="00F81BAC">
        <w:rPr>
          <w:rFonts w:ascii="Palatino Linotype" w:hAnsi="Palatino Linotype"/>
          <w:sz w:val="20"/>
          <w:szCs w:val="20"/>
          <w:lang w:val="en-US"/>
        </w:rPr>
        <w:t>s</w:t>
      </w:r>
      <w:r w:rsidRPr="00F81BAC">
        <w:rPr>
          <w:rFonts w:ascii="Palatino Linotype" w:hAnsi="Palatino Linotype"/>
          <w:sz w:val="20"/>
          <w:szCs w:val="20"/>
          <w:lang w:val="en-US"/>
        </w:rPr>
        <w:t xml:space="preserve"> of </w:t>
      </w:r>
      <w:r w:rsidR="009A3C4A" w:rsidRPr="00F81BAC">
        <w:rPr>
          <w:rFonts w:ascii="Palatino Linotype" w:hAnsi="Palatino Linotype"/>
          <w:sz w:val="20"/>
          <w:szCs w:val="20"/>
          <w:lang w:val="en-US"/>
        </w:rPr>
        <w:t>TPACK</w:t>
      </w:r>
      <w:r w:rsidRPr="00F81BAC">
        <w:rPr>
          <w:rFonts w:ascii="Palatino Linotype" w:hAnsi="Palatino Linotype"/>
          <w:sz w:val="20"/>
          <w:szCs w:val="20"/>
          <w:lang w:val="en-US"/>
        </w:rPr>
        <w:t xml:space="preserve"> based argumentation practices on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argumentation skills and technological pedagogical content knowledge self-efficacy beliefs</w:t>
      </w:r>
      <w:r w:rsidR="009A3C4A" w:rsidRPr="00F81BAC">
        <w:rPr>
          <w:rFonts w:ascii="Palatino Linotype" w:hAnsi="Palatino Linotype"/>
          <w:sz w:val="20"/>
          <w:szCs w:val="20"/>
          <w:lang w:val="en-US"/>
        </w:rPr>
        <w:t>-</w:t>
      </w:r>
      <w:r w:rsidRPr="00F81BAC">
        <w:rPr>
          <w:rFonts w:ascii="Palatino Linotype" w:hAnsi="Palatino Linotype"/>
          <w:sz w:val="20"/>
          <w:szCs w:val="20"/>
          <w:lang w:val="en-US"/>
        </w:rPr>
        <w:t xml:space="preserve"> results indicate a significant difference on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TPACK </w:t>
      </w:r>
      <w:r w:rsidR="005C3A5B" w:rsidRPr="00F81BAC">
        <w:rPr>
          <w:rFonts w:ascii="Palatino Linotype" w:hAnsi="Palatino Linotype"/>
          <w:sz w:val="20"/>
          <w:szCs w:val="20"/>
          <w:lang w:val="en-US"/>
        </w:rPr>
        <w:t>self-efficacy</w:t>
      </w:r>
      <w:r w:rsidRPr="00F81BAC">
        <w:rPr>
          <w:rFonts w:ascii="Palatino Linotype" w:hAnsi="Palatino Linotype"/>
          <w:sz w:val="20"/>
          <w:szCs w:val="20"/>
          <w:lang w:val="en-US"/>
        </w:rPr>
        <w:t xml:space="preserve"> beliefs and not </w:t>
      </w:r>
      <w:r w:rsidR="009A3C4A" w:rsidRPr="00F81BAC">
        <w:rPr>
          <w:rFonts w:ascii="Palatino Linotype" w:hAnsi="Palatino Linotype"/>
          <w:sz w:val="20"/>
          <w:szCs w:val="20"/>
          <w:lang w:val="en-US"/>
        </w:rPr>
        <w:t xml:space="preserve">a </w:t>
      </w:r>
      <w:r w:rsidRPr="00F81BAC">
        <w:rPr>
          <w:rFonts w:ascii="Palatino Linotype" w:hAnsi="Palatino Linotype"/>
          <w:sz w:val="20"/>
          <w:szCs w:val="20"/>
          <w:lang w:val="en-US"/>
        </w:rPr>
        <w:t>significant but statistical</w:t>
      </w:r>
      <w:r w:rsidR="009A3C4A" w:rsidRPr="00F81BAC">
        <w:rPr>
          <w:rFonts w:ascii="Palatino Linotype" w:hAnsi="Palatino Linotype"/>
          <w:sz w:val="20"/>
          <w:szCs w:val="20"/>
          <w:lang w:val="en-US"/>
        </w:rPr>
        <w:t>ly</w:t>
      </w:r>
      <w:r w:rsidRPr="00F81BAC">
        <w:rPr>
          <w:rFonts w:ascii="Palatino Linotype" w:hAnsi="Palatino Linotype"/>
          <w:sz w:val="20"/>
          <w:szCs w:val="20"/>
          <w:lang w:val="en-US"/>
        </w:rPr>
        <w:t xml:space="preserve"> differen</w:t>
      </w:r>
      <w:r w:rsidR="009A3C4A" w:rsidRPr="00F81BAC">
        <w:rPr>
          <w:rFonts w:ascii="Palatino Linotype" w:hAnsi="Palatino Linotype"/>
          <w:sz w:val="20"/>
          <w:szCs w:val="20"/>
          <w:lang w:val="en-US"/>
        </w:rPr>
        <w:t>t</w:t>
      </w:r>
      <w:r w:rsidRPr="00F81BAC">
        <w:rPr>
          <w:rFonts w:ascii="Palatino Linotype" w:hAnsi="Palatino Linotype"/>
          <w:sz w:val="20"/>
          <w:szCs w:val="20"/>
          <w:lang w:val="en-US"/>
        </w:rPr>
        <w:t xml:space="preserve"> on </w:t>
      </w:r>
      <w:r w:rsidR="009A3C4A" w:rsidRPr="00F81BAC">
        <w:rPr>
          <w:rFonts w:ascii="Palatino Linotype" w:hAnsi="Palatino Linotype"/>
          <w:sz w:val="20"/>
          <w:szCs w:val="20"/>
          <w:lang w:val="en-US"/>
        </w:rPr>
        <w:t xml:space="preserve">their </w:t>
      </w:r>
      <w:r w:rsidR="005C3A5B" w:rsidRPr="00F81BAC">
        <w:rPr>
          <w:rFonts w:ascii="Palatino Linotype" w:hAnsi="Palatino Linotype"/>
          <w:sz w:val="20"/>
          <w:szCs w:val="20"/>
          <w:lang w:val="en-US"/>
        </w:rPr>
        <w:t>argumentation</w:t>
      </w:r>
      <w:r w:rsidRPr="00F81BAC">
        <w:rPr>
          <w:rFonts w:ascii="Palatino Linotype" w:hAnsi="Palatino Linotype"/>
          <w:sz w:val="20"/>
          <w:szCs w:val="20"/>
          <w:lang w:val="en-US"/>
        </w:rPr>
        <w:t xml:space="preserve"> skills. Data collection tool also helped spotting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misunderstandings about argument components. Finding also have shown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s could not even have a strong understanding about argument components and could not make epistemological distinction towards evidence-warrant-backing. Therefore, repeating this study in a larger time interval and with different argument models would be important to detail practices</w:t>
      </w:r>
      <w:r w:rsidR="002D0B3F" w:rsidRPr="00F81BAC">
        <w:rPr>
          <w:rFonts w:ascii="Palatino Linotype" w:hAnsi="Palatino Linotype"/>
          <w:sz w:val="20"/>
          <w:szCs w:val="20"/>
          <w:lang w:val="en-US"/>
        </w:rPr>
        <w:t xml:space="preserve"> and might be effective on removing misunderstandings towards argument components</w:t>
      </w:r>
      <w:r w:rsidR="009A3C4A" w:rsidRPr="00F81BAC">
        <w:rPr>
          <w:rFonts w:ascii="Palatino Linotype" w:hAnsi="Palatino Linotype"/>
          <w:sz w:val="20"/>
          <w:szCs w:val="20"/>
          <w:lang w:val="en-US"/>
        </w:rPr>
        <w:t>.</w:t>
      </w:r>
      <w:r w:rsidRPr="00F81BAC">
        <w:rPr>
          <w:rFonts w:ascii="Palatino Linotype" w:hAnsi="Palatino Linotype"/>
          <w:sz w:val="20"/>
          <w:szCs w:val="20"/>
          <w:lang w:val="en-US"/>
        </w:rPr>
        <w:t xml:space="preserve"> </w:t>
      </w:r>
    </w:p>
    <w:p w14:paraId="548D6233" w14:textId="11EE75EF" w:rsidR="00461A29" w:rsidRPr="00F81BAC" w:rsidRDefault="00461A29" w:rsidP="00461A29">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lastRenderedPageBreak/>
        <w:t xml:space="preserve">On the other hand, in scope of educational practice it’s found that </w:t>
      </w:r>
      <w:r w:rsidR="0004719B" w:rsidRPr="00F81BAC">
        <w:rPr>
          <w:rFonts w:ascii="Palatino Linotype" w:hAnsi="Palatino Linotype"/>
          <w:sz w:val="20"/>
          <w:szCs w:val="20"/>
          <w:lang w:val="en-US"/>
        </w:rPr>
        <w:t>the teacher</w:t>
      </w:r>
      <w:r w:rsidRPr="00F81BAC">
        <w:rPr>
          <w:rFonts w:ascii="Palatino Linotype" w:hAnsi="Palatino Linotype"/>
          <w:sz w:val="20"/>
          <w:szCs w:val="20"/>
          <w:lang w:val="en-US"/>
        </w:rPr>
        <w:t xml:space="preserve">s’ technological pedagogical content knowledge </w:t>
      </w:r>
      <w:r w:rsidR="0011762D" w:rsidRPr="00F81BAC">
        <w:rPr>
          <w:rFonts w:ascii="Palatino Linotype" w:hAnsi="Palatino Linotype"/>
          <w:sz w:val="20"/>
          <w:szCs w:val="20"/>
          <w:lang w:val="en-US"/>
        </w:rPr>
        <w:t>was</w:t>
      </w:r>
      <w:r w:rsidRPr="00F81BAC">
        <w:rPr>
          <w:rFonts w:ascii="Palatino Linotype" w:hAnsi="Palatino Linotype"/>
          <w:sz w:val="20"/>
          <w:szCs w:val="20"/>
          <w:lang w:val="en-US"/>
        </w:rPr>
        <w:t xml:space="preserve"> </w:t>
      </w:r>
      <w:r w:rsidR="009A3C4A" w:rsidRPr="00F81BAC">
        <w:rPr>
          <w:rFonts w:ascii="Palatino Linotype" w:hAnsi="Palatino Linotype"/>
          <w:sz w:val="20"/>
          <w:szCs w:val="20"/>
          <w:lang w:val="en-US"/>
        </w:rPr>
        <w:t>improved.</w:t>
      </w:r>
      <w:r w:rsidRPr="00F81BAC">
        <w:rPr>
          <w:rFonts w:ascii="Palatino Linotype" w:hAnsi="Palatino Linotype"/>
          <w:sz w:val="20"/>
          <w:szCs w:val="20"/>
          <w:lang w:val="en-US"/>
        </w:rPr>
        <w:t xml:space="preserve"> In this scope, how and in what degree this </w:t>
      </w:r>
      <w:r w:rsidR="00F81BAC" w:rsidRPr="00F81BAC">
        <w:rPr>
          <w:rFonts w:ascii="Palatino Linotype" w:hAnsi="Palatino Linotype"/>
          <w:sz w:val="20"/>
          <w:szCs w:val="20"/>
          <w:lang w:val="en-US"/>
        </w:rPr>
        <w:t xml:space="preserve">increase in the teachers’ </w:t>
      </w:r>
      <w:r w:rsidR="005C3A5B" w:rsidRPr="00F81BAC">
        <w:rPr>
          <w:rFonts w:ascii="Palatino Linotype" w:hAnsi="Palatino Linotype"/>
          <w:sz w:val="20"/>
          <w:szCs w:val="20"/>
          <w:lang w:val="en-US"/>
        </w:rPr>
        <w:t>self-efficac</w:t>
      </w:r>
      <w:r w:rsidR="00F81BAC" w:rsidRPr="00F81BAC">
        <w:rPr>
          <w:rFonts w:ascii="Palatino Linotype" w:hAnsi="Palatino Linotype"/>
          <w:sz w:val="20"/>
          <w:szCs w:val="20"/>
          <w:lang w:val="en-US"/>
        </w:rPr>
        <w:t>ies</w:t>
      </w:r>
      <w:r w:rsidRPr="00F81BAC">
        <w:rPr>
          <w:rFonts w:ascii="Palatino Linotype" w:hAnsi="Palatino Linotype"/>
          <w:sz w:val="20"/>
          <w:szCs w:val="20"/>
          <w:lang w:val="en-US"/>
        </w:rPr>
        <w:t xml:space="preserve"> </w:t>
      </w:r>
      <w:r w:rsidR="0011762D" w:rsidRPr="00F81BAC">
        <w:rPr>
          <w:rFonts w:ascii="Palatino Linotype" w:hAnsi="Palatino Linotype"/>
          <w:sz w:val="20"/>
          <w:szCs w:val="20"/>
          <w:lang w:val="en-US"/>
        </w:rPr>
        <w:t>affects</w:t>
      </w:r>
      <w:r w:rsidRPr="00F81BAC">
        <w:rPr>
          <w:rFonts w:ascii="Palatino Linotype" w:hAnsi="Palatino Linotype"/>
          <w:sz w:val="20"/>
          <w:szCs w:val="20"/>
          <w:lang w:val="en-US"/>
        </w:rPr>
        <w:t xml:space="preserve"> </w:t>
      </w:r>
      <w:r w:rsidR="00F81BAC" w:rsidRPr="00F81BAC">
        <w:rPr>
          <w:rFonts w:ascii="Palatino Linotype" w:hAnsi="Palatino Linotype"/>
          <w:sz w:val="20"/>
          <w:szCs w:val="20"/>
          <w:lang w:val="en-US"/>
        </w:rPr>
        <w:t xml:space="preserve">their </w:t>
      </w:r>
      <w:r w:rsidRPr="00F81BAC">
        <w:rPr>
          <w:rFonts w:ascii="Palatino Linotype" w:hAnsi="Palatino Linotype"/>
          <w:sz w:val="20"/>
          <w:szCs w:val="20"/>
          <w:lang w:val="en-US"/>
        </w:rPr>
        <w:t>class</w:t>
      </w:r>
      <w:r w:rsidR="00F81BAC" w:rsidRPr="00F81BAC">
        <w:rPr>
          <w:rFonts w:ascii="Palatino Linotype" w:hAnsi="Palatino Linotype"/>
          <w:sz w:val="20"/>
          <w:szCs w:val="20"/>
          <w:lang w:val="en-US"/>
        </w:rPr>
        <w:t>room</w:t>
      </w:r>
      <w:r w:rsidRPr="00F81BAC">
        <w:rPr>
          <w:rFonts w:ascii="Palatino Linotype" w:hAnsi="Palatino Linotype"/>
          <w:sz w:val="20"/>
          <w:szCs w:val="20"/>
          <w:lang w:val="en-US"/>
        </w:rPr>
        <w:t xml:space="preserve"> </w:t>
      </w:r>
      <w:r w:rsidR="00F81BAC" w:rsidRPr="00F81BAC">
        <w:rPr>
          <w:rFonts w:ascii="Palatino Linotype" w:hAnsi="Palatino Linotype"/>
          <w:sz w:val="20"/>
          <w:szCs w:val="20"/>
          <w:lang w:val="en-US"/>
        </w:rPr>
        <w:t>experiences</w:t>
      </w:r>
      <w:r w:rsidRPr="00F81BAC">
        <w:rPr>
          <w:rFonts w:ascii="Palatino Linotype" w:hAnsi="Palatino Linotype"/>
          <w:sz w:val="20"/>
          <w:szCs w:val="20"/>
          <w:lang w:val="en-US"/>
        </w:rPr>
        <w:t xml:space="preserve"> might be </w:t>
      </w:r>
      <w:r w:rsidR="00F81BAC" w:rsidRPr="00F81BAC">
        <w:rPr>
          <w:rFonts w:ascii="Palatino Linotype" w:hAnsi="Palatino Linotype"/>
          <w:sz w:val="20"/>
          <w:szCs w:val="20"/>
          <w:lang w:val="en-US"/>
        </w:rPr>
        <w:t xml:space="preserve">subject of the </w:t>
      </w:r>
      <w:r w:rsidRPr="00F81BAC">
        <w:rPr>
          <w:rFonts w:ascii="Palatino Linotype" w:hAnsi="Palatino Linotype"/>
          <w:sz w:val="20"/>
          <w:szCs w:val="20"/>
          <w:lang w:val="en-US"/>
        </w:rPr>
        <w:t>future studies.</w:t>
      </w:r>
    </w:p>
    <w:p w14:paraId="4EFD2FD1" w14:textId="68A21E5E" w:rsidR="00461A29" w:rsidRPr="00F81BAC" w:rsidRDefault="00461A29" w:rsidP="00461A29">
      <w:pPr>
        <w:spacing w:after="120" w:line="240" w:lineRule="auto"/>
        <w:ind w:firstLine="708"/>
        <w:jc w:val="both"/>
        <w:rPr>
          <w:rFonts w:ascii="Palatino Linotype" w:hAnsi="Palatino Linotype"/>
          <w:sz w:val="20"/>
          <w:szCs w:val="20"/>
          <w:lang w:val="en-US"/>
        </w:rPr>
      </w:pPr>
      <w:r w:rsidRPr="00F81BAC">
        <w:rPr>
          <w:rFonts w:ascii="Palatino Linotype" w:hAnsi="Palatino Linotype"/>
          <w:sz w:val="20"/>
          <w:szCs w:val="20"/>
          <w:lang w:val="en-US"/>
        </w:rPr>
        <w:t xml:space="preserve">In order to increase reliability of this study’s results, we suggest conducting this practice in </w:t>
      </w:r>
      <w:r w:rsidR="00F81BAC" w:rsidRPr="00F81BAC">
        <w:rPr>
          <w:rFonts w:ascii="Palatino Linotype" w:hAnsi="Palatino Linotype"/>
          <w:sz w:val="20"/>
          <w:szCs w:val="20"/>
          <w:lang w:val="en-US"/>
        </w:rPr>
        <w:t xml:space="preserve">the </w:t>
      </w:r>
      <w:r w:rsidRPr="00F81BAC">
        <w:rPr>
          <w:rFonts w:ascii="Palatino Linotype" w:hAnsi="Palatino Linotype"/>
          <w:sz w:val="20"/>
          <w:szCs w:val="20"/>
          <w:lang w:val="en-US"/>
        </w:rPr>
        <w:t>context of a topic and in a larger time interval.</w:t>
      </w:r>
    </w:p>
    <w:p w14:paraId="21F034E7" w14:textId="77777777" w:rsidR="00DB31BA" w:rsidRPr="00F81BAC" w:rsidRDefault="00C108D1" w:rsidP="00B6600C">
      <w:pPr>
        <w:spacing w:after="120" w:line="240" w:lineRule="auto"/>
        <w:jc w:val="center"/>
        <w:rPr>
          <w:rFonts w:ascii="Palatino Linotype" w:hAnsi="Palatino Linotype"/>
          <w:lang w:val="en-US"/>
        </w:rPr>
      </w:pPr>
      <w:r w:rsidRPr="00F81BAC">
        <w:rPr>
          <w:rFonts w:ascii="Palatino Linotype" w:hAnsi="Palatino Linotype"/>
          <w:b/>
          <w:bCs/>
          <w:lang w:val="en-US"/>
        </w:rPr>
        <w:t>References</w:t>
      </w:r>
    </w:p>
    <w:p w14:paraId="172A57F0"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Akpınar, Y., Ardaç, D. &amp; Er-Amuce, N. (2012). </w:t>
      </w:r>
      <w:r w:rsidRPr="00F81BAC">
        <w:rPr>
          <w:rFonts w:ascii="Palatino Linotype" w:hAnsi="Palatino Linotype"/>
          <w:i/>
          <w:sz w:val="20"/>
        </w:rPr>
        <w:t>Görsel yönden zenginleştirilmiş çoklu temsil ortamlarında argümantasyon yöntemiyle fen öğrenimi.</w:t>
      </w:r>
      <w:r w:rsidRPr="00F81BAC">
        <w:rPr>
          <w:rFonts w:ascii="Palatino Linotype" w:hAnsi="Palatino Linotype"/>
          <w:sz w:val="20"/>
        </w:rPr>
        <w:t xml:space="preserve"> TÜBİTAK-SOBAG research project with project no 109K566.</w:t>
      </w:r>
    </w:p>
    <w:p w14:paraId="4E7C59B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Angeli, C. &amp; Valanides, N. (2009). Epistemological and methodological issues for the conceptualization,development, and assessment of ICT-TPACK: Advances in Technological Pedagogical Content Knowledge (TPACK). </w:t>
      </w:r>
      <w:r w:rsidRPr="00F81BAC">
        <w:rPr>
          <w:rFonts w:ascii="Palatino Linotype" w:hAnsi="Palatino Linotype"/>
          <w:i/>
          <w:sz w:val="20"/>
        </w:rPr>
        <w:t>Computers &amp; Education</w:t>
      </w:r>
      <w:r w:rsidRPr="00F81BAC">
        <w:rPr>
          <w:rFonts w:ascii="Palatino Linotype" w:hAnsi="Palatino Linotype"/>
          <w:sz w:val="20"/>
        </w:rPr>
        <w:t>, 52(1), 154-168.</w:t>
      </w:r>
    </w:p>
    <w:p w14:paraId="138BB9C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Ansyari, M. (2012). </w:t>
      </w:r>
      <w:r w:rsidRPr="00F81BAC">
        <w:rPr>
          <w:rFonts w:ascii="Palatino Linotype" w:hAnsi="Palatino Linotype"/>
          <w:i/>
          <w:sz w:val="20"/>
        </w:rPr>
        <w:t>The development and evaluation of a professional development arrangement for technology integration to enhance communicative approach in English language teaching</w:t>
      </w:r>
      <w:r w:rsidRPr="00F81BAC">
        <w:rPr>
          <w:rFonts w:ascii="Palatino Linotype" w:hAnsi="Palatino Linotype"/>
          <w:sz w:val="20"/>
        </w:rPr>
        <w:t>. Master Thesis,  Faculty of Behavioural Science, University of Twente.</w:t>
      </w:r>
    </w:p>
    <w:p w14:paraId="72629C0C"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Aydın, Ö. &amp; Kaptan, F. (2014). Fen-teknoloji öğretmen adaylarının eğitiminde argümantasyonun bilişüsü ve mantıksal düşünme becerilerine etkisi ve argümantasyona ilişkin görüşleri. </w:t>
      </w:r>
      <w:r w:rsidRPr="00F81BAC">
        <w:rPr>
          <w:rFonts w:ascii="Palatino Linotype" w:hAnsi="Palatino Linotype"/>
          <w:i/>
          <w:sz w:val="20"/>
        </w:rPr>
        <w:t>Eğitim Bilim Araştırmaları Dergisi</w:t>
      </w:r>
      <w:r w:rsidRPr="00F81BAC">
        <w:rPr>
          <w:rFonts w:ascii="Palatino Linotype" w:hAnsi="Palatino Linotype"/>
          <w:sz w:val="20"/>
        </w:rPr>
        <w:t>, 4 (2), 163-182.</w:t>
      </w:r>
    </w:p>
    <w:p w14:paraId="4C095E43"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Banas, J. R. (2010). Teachers' attitudes toward technology: Considerations for designing preservice and practicing teacher instruction. </w:t>
      </w:r>
      <w:r w:rsidRPr="00F81BAC">
        <w:rPr>
          <w:rFonts w:ascii="Palatino Linotype" w:hAnsi="Palatino Linotype"/>
          <w:i/>
          <w:sz w:val="20"/>
        </w:rPr>
        <w:t>Community &amp; Junior College Libraries</w:t>
      </w:r>
      <w:r w:rsidRPr="00F81BAC">
        <w:rPr>
          <w:rFonts w:ascii="Palatino Linotype" w:hAnsi="Palatino Linotype"/>
          <w:sz w:val="20"/>
        </w:rPr>
        <w:t>, 16(2), 114-127.</w:t>
      </w:r>
    </w:p>
    <w:p w14:paraId="1E720B6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Bull, G., Park, J., Searson, M., Thompson, A., Mishra, P., Koehler, M. J. &amp; Knezek, G. (2007). Editorial: Developing technology policies for effective classroom practice. </w:t>
      </w:r>
      <w:r w:rsidRPr="00F81BAC">
        <w:rPr>
          <w:rFonts w:ascii="Palatino Linotype" w:hAnsi="Palatino Linotype"/>
          <w:i/>
          <w:sz w:val="20"/>
        </w:rPr>
        <w:t>Contemporary Issues in Technology &amp; Teacher Education</w:t>
      </w:r>
      <w:r w:rsidRPr="00F81BAC">
        <w:rPr>
          <w:rFonts w:ascii="Palatino Linotype" w:hAnsi="Palatino Linotype"/>
          <w:sz w:val="20"/>
        </w:rPr>
        <w:t>, 7(3), 129-139.</w:t>
      </w:r>
    </w:p>
    <w:p w14:paraId="182B565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Brush, T. &amp; Saye, J. W. (2009). Strategies for preparing preservice social studies teachers to integrate technology effectively: Models and practices. </w:t>
      </w:r>
      <w:r w:rsidRPr="00F81BAC">
        <w:rPr>
          <w:rFonts w:ascii="Palatino Linotype" w:hAnsi="Palatino Linotype"/>
          <w:i/>
          <w:sz w:val="20"/>
        </w:rPr>
        <w:t>Contemporary Issues in Technology &amp; Teacher Education</w:t>
      </w:r>
      <w:r w:rsidRPr="00F81BAC">
        <w:rPr>
          <w:rFonts w:ascii="Palatino Linotype" w:hAnsi="Palatino Linotype"/>
          <w:sz w:val="20"/>
        </w:rPr>
        <w:t>, 9(1), 46-59.</w:t>
      </w:r>
    </w:p>
    <w:p w14:paraId="519B1F3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Butchart, S., Forster, D., Gold, I., Bıgelow, J., Korb, K., Oppy, G. &amp; Serrentı, A. (2009). Improving critical thinking using web based argument mapping exercises with automated feedback, </w:t>
      </w:r>
      <w:r w:rsidRPr="00F81BAC">
        <w:rPr>
          <w:rFonts w:ascii="Palatino Linotype" w:hAnsi="Palatino Linotype"/>
          <w:i/>
          <w:sz w:val="20"/>
        </w:rPr>
        <w:t>Australasian Journal of Educational Technology</w:t>
      </w:r>
      <w:r w:rsidRPr="00F81BAC">
        <w:rPr>
          <w:rFonts w:ascii="Palatino Linotype" w:hAnsi="Palatino Linotype"/>
          <w:sz w:val="20"/>
        </w:rPr>
        <w:t>, 25(2), 268-291.</w:t>
      </w:r>
    </w:p>
    <w:p w14:paraId="470A61B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Canbazoğlu Bilici, S., Yamak, H., Kavak, N. &amp; Guzey, S.S. (2013). Technological pedagogical content knowledge self-efficay scale (TPACK-SeS) for pre-service science teachers: Construction, validation and reliability. </w:t>
      </w:r>
      <w:r w:rsidRPr="00F81BAC">
        <w:rPr>
          <w:rFonts w:ascii="Palatino Linotype" w:hAnsi="Palatino Linotype"/>
          <w:i/>
          <w:sz w:val="20"/>
        </w:rPr>
        <w:t>Eğitim Araştırmaları-Eurasian Journal of Educational Research</w:t>
      </w:r>
      <w:r w:rsidRPr="00F81BAC">
        <w:rPr>
          <w:rFonts w:ascii="Palatino Linotype" w:hAnsi="Palatino Linotype"/>
          <w:sz w:val="20"/>
        </w:rPr>
        <w:t>, 52, 37-60.</w:t>
      </w:r>
    </w:p>
    <w:p w14:paraId="74549627"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Canbazoğlu Bilici, S. &amp; Baran, E. (2015). Fen bilimleri öğretmenlerinin teknolojik pedagojik alan bilgisine yönelik öz-yeterlik düzeylerinin incelenmesi: Boylamsal bir araştırma. </w:t>
      </w:r>
      <w:r w:rsidRPr="00F81BAC">
        <w:rPr>
          <w:rFonts w:ascii="Palatino Linotype" w:hAnsi="Palatino Linotype"/>
          <w:i/>
          <w:sz w:val="20"/>
        </w:rPr>
        <w:t>Gazi Eğitim Fakültesi Dergisi</w:t>
      </w:r>
      <w:r w:rsidRPr="00F81BAC">
        <w:rPr>
          <w:rFonts w:ascii="Palatino Linotype" w:hAnsi="Palatino Linotype"/>
          <w:sz w:val="20"/>
        </w:rPr>
        <w:t>, 35, 2, 285-306.</w:t>
      </w:r>
    </w:p>
    <w:p w14:paraId="6C115817"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Chai, C. S., Koh, J. H. L. &amp; Tsai, C. C. (2010). Facilitating preservice teachers' development of technological, pedagogical and content knowledge (TPACK). </w:t>
      </w:r>
      <w:r w:rsidRPr="00F81BAC">
        <w:rPr>
          <w:rFonts w:ascii="Palatino Linotype" w:hAnsi="Palatino Linotype"/>
          <w:i/>
          <w:sz w:val="20"/>
        </w:rPr>
        <w:t>Educational Technology and Society</w:t>
      </w:r>
      <w:r w:rsidRPr="00F81BAC">
        <w:rPr>
          <w:rFonts w:ascii="Palatino Linotype" w:hAnsi="Palatino Linotype"/>
          <w:sz w:val="20"/>
        </w:rPr>
        <w:t>, 13 (4), 63-73.</w:t>
      </w:r>
    </w:p>
    <w:p w14:paraId="706D695B"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Chai, C. S., Koh, J. H.-L. &amp; Tsai, C. C. (2013). A Review of Technological Pedagogical Content Knowledge. </w:t>
      </w:r>
      <w:r w:rsidRPr="00F81BAC">
        <w:rPr>
          <w:rFonts w:ascii="Palatino Linotype" w:hAnsi="Palatino Linotype"/>
          <w:i/>
          <w:sz w:val="20"/>
        </w:rPr>
        <w:t>Educational Technology &amp; Society</w:t>
      </w:r>
      <w:r w:rsidRPr="00F81BAC">
        <w:rPr>
          <w:rFonts w:ascii="Palatino Linotype" w:hAnsi="Palatino Linotype"/>
          <w:sz w:val="20"/>
        </w:rPr>
        <w:t>, 16 (2), 31–51</w:t>
      </w:r>
    </w:p>
    <w:p w14:paraId="306FC3C4"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Chikasanda, V. K. M., Otrel Cass, K., Williams, J. &amp; Jones, A. (2013). Enhancing teachers' technological pedagogical knowledge and practices: a professional development model for technology teachers in Malawi. </w:t>
      </w:r>
      <w:r w:rsidRPr="00F81BAC">
        <w:rPr>
          <w:rFonts w:ascii="Palatino Linotype" w:hAnsi="Palatino Linotype"/>
          <w:i/>
          <w:sz w:val="20"/>
        </w:rPr>
        <w:t>International Journal of Technology and Design Education</w:t>
      </w:r>
      <w:r w:rsidRPr="00F81BAC">
        <w:rPr>
          <w:rFonts w:ascii="Palatino Linotype" w:hAnsi="Palatino Linotype"/>
          <w:sz w:val="20"/>
        </w:rPr>
        <w:t>, 23 (3), 597-622.</w:t>
      </w:r>
    </w:p>
    <w:p w14:paraId="4AB60BD9"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Çoklar, A.N., Kılıçer, K. &amp; Odabaşı, H.F. (2007). </w:t>
      </w:r>
      <w:r w:rsidRPr="00F81BAC">
        <w:rPr>
          <w:rFonts w:ascii="Palatino Linotype" w:hAnsi="Palatino Linotype"/>
          <w:i/>
          <w:sz w:val="20"/>
        </w:rPr>
        <w:t>Eğitimde teknoloji kullanımına eleştirel bir bakış: Teknopedagoji.</w:t>
      </w:r>
      <w:r w:rsidRPr="00F81BAC">
        <w:rPr>
          <w:rFonts w:ascii="Palatino Linotype" w:hAnsi="Palatino Linotype"/>
          <w:sz w:val="20"/>
        </w:rPr>
        <w:t xml:space="preserve"> The Preceedings of 7</w:t>
      </w:r>
      <w:r w:rsidRPr="00F81BAC">
        <w:rPr>
          <w:rFonts w:ascii="Palatino Linotype" w:hAnsi="Palatino Linotype"/>
          <w:sz w:val="20"/>
          <w:vertAlign w:val="superscript"/>
        </w:rPr>
        <w:t>th</w:t>
      </w:r>
      <w:r w:rsidRPr="00F81BAC">
        <w:rPr>
          <w:rFonts w:ascii="Palatino Linotype" w:hAnsi="Palatino Linotype"/>
          <w:sz w:val="20"/>
        </w:rPr>
        <w:t xml:space="preserve"> International Educational Technology Conference, Near East University, North Cyprus.</w:t>
      </w:r>
    </w:p>
    <w:p w14:paraId="44F14EE9"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Davies, W. M. (2009). Computer-assisted argument mapping: A rationale approach. </w:t>
      </w:r>
      <w:r w:rsidRPr="00F81BAC">
        <w:rPr>
          <w:rFonts w:ascii="Palatino Linotype" w:hAnsi="Palatino Linotype"/>
          <w:i/>
          <w:sz w:val="20"/>
        </w:rPr>
        <w:t>Higher Education</w:t>
      </w:r>
      <w:r w:rsidRPr="00F81BAC">
        <w:rPr>
          <w:rFonts w:ascii="Palatino Linotype" w:hAnsi="Palatino Linotype"/>
          <w:sz w:val="20"/>
        </w:rPr>
        <w:t>, 58(6), 799–820.</w:t>
      </w:r>
    </w:p>
    <w:p w14:paraId="786D1AA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lastRenderedPageBreak/>
        <w:t xml:space="preserve">Dawson, V. M. &amp; Venville, G. (2010) Teaching strategies for developing students' argumentation skills about socioscientific ıssues in high school genetics. </w:t>
      </w:r>
      <w:r w:rsidRPr="00F81BAC">
        <w:rPr>
          <w:rFonts w:ascii="Palatino Linotype" w:hAnsi="Palatino Linotype"/>
          <w:i/>
          <w:sz w:val="20"/>
        </w:rPr>
        <w:t>Research in Science Education</w:t>
      </w:r>
      <w:r w:rsidRPr="00F81BAC">
        <w:rPr>
          <w:rFonts w:ascii="Palatino Linotype" w:hAnsi="Palatino Linotype"/>
          <w:sz w:val="20"/>
        </w:rPr>
        <w:t>. 40 (2), 133-148.</w:t>
      </w:r>
    </w:p>
    <w:p w14:paraId="0CA39877"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Demircioğlu, T. &amp; Uçar, S. (2015). Investigating the effect of argument-driven inquiry in laborator instruction. </w:t>
      </w:r>
      <w:r w:rsidRPr="00F81BAC">
        <w:rPr>
          <w:rFonts w:ascii="Palatino Linotype" w:hAnsi="Palatino Linotype"/>
          <w:i/>
          <w:sz w:val="20"/>
        </w:rPr>
        <w:t>Educational Sciences: Theory and Practice</w:t>
      </w:r>
      <w:r w:rsidRPr="00F81BAC">
        <w:rPr>
          <w:rFonts w:ascii="Palatino Linotype" w:hAnsi="Palatino Linotype"/>
          <w:sz w:val="20"/>
        </w:rPr>
        <w:t>, 15 (1), 267-283.</w:t>
      </w:r>
    </w:p>
    <w:p w14:paraId="7B1CB803"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de Olviera, J. (2010). Pre-service teacher education enriched by technology-supported learning  environments: A learning technology by design approach. </w:t>
      </w:r>
      <w:r w:rsidRPr="00F81BAC">
        <w:rPr>
          <w:rFonts w:ascii="Palatino Linotype" w:hAnsi="Palatino Linotype"/>
          <w:i/>
          <w:sz w:val="20"/>
        </w:rPr>
        <w:t>Journal of Literacy &amp; Technology</w:t>
      </w:r>
      <w:r w:rsidRPr="00F81BAC">
        <w:rPr>
          <w:rFonts w:ascii="Palatino Linotype" w:hAnsi="Palatino Linotype"/>
          <w:sz w:val="20"/>
        </w:rPr>
        <w:t>, 11(1), 89-109.</w:t>
      </w:r>
    </w:p>
    <w:p w14:paraId="17CC406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Doering, A., Veletsianos, G., Scharber, C. &amp; Miller, C. (2009). Using the technological, pedagogical, and content knowledge framework to design online learning environments and professional development. </w:t>
      </w:r>
      <w:r w:rsidRPr="00F81BAC">
        <w:rPr>
          <w:rFonts w:ascii="Palatino Linotype" w:hAnsi="Palatino Linotype"/>
          <w:i/>
          <w:sz w:val="20"/>
        </w:rPr>
        <w:t>Journal of Educational Computing Research</w:t>
      </w:r>
      <w:r w:rsidRPr="00F81BAC">
        <w:rPr>
          <w:rFonts w:ascii="Palatino Linotype" w:hAnsi="Palatino Linotype"/>
          <w:sz w:val="20"/>
        </w:rPr>
        <w:t>, 41(3), 319–346.</w:t>
      </w:r>
    </w:p>
    <w:p w14:paraId="11D080D3"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Erduran, S., Ardaç, D. &amp; Yakmacı Güzel, B. (2006). Learning to teach argumentation: Case studies of pre-service secondary science teachers. </w:t>
      </w:r>
      <w:r w:rsidRPr="00F81BAC">
        <w:rPr>
          <w:rFonts w:ascii="Palatino Linotype" w:hAnsi="Palatino Linotype"/>
          <w:i/>
          <w:sz w:val="20"/>
        </w:rPr>
        <w:t>Eurasia Journal of Mathematics, Science and Technology Education</w:t>
      </w:r>
      <w:r w:rsidRPr="00F81BAC">
        <w:rPr>
          <w:rFonts w:ascii="Palatino Linotype" w:hAnsi="Palatino Linotype"/>
          <w:sz w:val="20"/>
        </w:rPr>
        <w:t>, 2(2), 1-14.</w:t>
      </w:r>
    </w:p>
    <w:p w14:paraId="06EACF5C"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Graham, C. R., Burgoyne, N., Cantrell, P., Smith, L., Clair, L. &amp; Harris, R. (2009). TPACK development in science teaching: Measuring the TPACK confidence of inservice science teachers. </w:t>
      </w:r>
      <w:r w:rsidRPr="00F81BAC">
        <w:rPr>
          <w:rFonts w:ascii="Palatino Linotype" w:hAnsi="Palatino Linotype"/>
          <w:i/>
          <w:sz w:val="20"/>
        </w:rPr>
        <w:t>TechTrends,</w:t>
      </w:r>
      <w:r w:rsidRPr="00F81BAC">
        <w:rPr>
          <w:rFonts w:ascii="Palatino Linotype" w:hAnsi="Palatino Linotype"/>
          <w:sz w:val="20"/>
        </w:rPr>
        <w:t xml:space="preserve"> 53(5), 70–79</w:t>
      </w:r>
    </w:p>
    <w:p w14:paraId="7921B27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Guerrero, S. (2010). Technological pedagogical content knowledge in the mathematics classroom. </w:t>
      </w:r>
      <w:r w:rsidRPr="00F81BAC">
        <w:rPr>
          <w:rFonts w:ascii="Palatino Linotype" w:hAnsi="Palatino Linotype"/>
          <w:i/>
          <w:sz w:val="20"/>
        </w:rPr>
        <w:t>Journal of Digital Learning in Teacher Education</w:t>
      </w:r>
      <w:r w:rsidRPr="00F81BAC">
        <w:rPr>
          <w:rFonts w:ascii="Palatino Linotype" w:hAnsi="Palatino Linotype"/>
          <w:sz w:val="20"/>
        </w:rPr>
        <w:t>, 26(4), 132-139.</w:t>
      </w:r>
    </w:p>
    <w:p w14:paraId="1CC797D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Guzey, S. S. &amp; Roehrig, G. H. (2009). Teaching science with technology: case studies of science teachers' development of technology, pedagogy and content knowledge. </w:t>
      </w:r>
      <w:r w:rsidRPr="00F81BAC">
        <w:rPr>
          <w:rFonts w:ascii="Palatino Linotype" w:hAnsi="Palatino Linotype"/>
          <w:i/>
          <w:sz w:val="20"/>
        </w:rPr>
        <w:t>Comtemporary Issues in Technology and Teacher Education</w:t>
      </w:r>
      <w:r w:rsidRPr="00F81BAC">
        <w:rPr>
          <w:rFonts w:ascii="Palatino Linotype" w:hAnsi="Palatino Linotype"/>
          <w:sz w:val="20"/>
        </w:rPr>
        <w:t>, 9(1), 25-45.</w:t>
      </w:r>
    </w:p>
    <w:p w14:paraId="301886B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Gümrah, A. &amp; Kabapınar, F. (2010). Designing and evaluating a specific teaching intervention on chemical changes based on the notion of argumentation in science. </w:t>
      </w:r>
      <w:r w:rsidRPr="00F81BAC">
        <w:rPr>
          <w:rFonts w:ascii="Palatino Linotype" w:hAnsi="Palatino Linotype"/>
          <w:i/>
          <w:sz w:val="20"/>
        </w:rPr>
        <w:t>Proceedings of the 2nd World Conference on Educational Sciences (WCES),</w:t>
      </w:r>
      <w:r w:rsidRPr="00F81BAC">
        <w:rPr>
          <w:rFonts w:ascii="Palatino Linotype" w:hAnsi="Palatino Linotype"/>
          <w:sz w:val="20"/>
        </w:rPr>
        <w:t xml:space="preserve">  Istanbul, Turkey.</w:t>
      </w:r>
    </w:p>
    <w:p w14:paraId="37F601FD"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Günel, M., Akkuş, R. &amp; Özer Keskin, M. (2010). Argümantasyon tabanlı bilim öğrenme yaklaşımının hizmetiçi eğitim programları yoluyla ilköğretim seviyesindeki öğretmen pedagojisi, öğrenci akademik başarısı, beceri ve tutumlarına olan etkisinin araştırılması. </w:t>
      </w:r>
      <w:r w:rsidRPr="00F81BAC">
        <w:rPr>
          <w:rFonts w:ascii="Palatino Linotype" w:hAnsi="Palatino Linotype"/>
          <w:i/>
          <w:sz w:val="20"/>
        </w:rPr>
        <w:t>IX. Ulusal Fen Bilimleri ve Matematik Eğitimi Kongresi</w:t>
      </w:r>
      <w:r w:rsidRPr="00F81BAC">
        <w:rPr>
          <w:rFonts w:ascii="Palatino Linotype" w:hAnsi="Palatino Linotype"/>
          <w:sz w:val="20"/>
        </w:rPr>
        <w:t>, İzmir</w:t>
      </w:r>
    </w:p>
    <w:p w14:paraId="73B70E04"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Günel, M., Kıngır, S. &amp; Geban, Ö. (2012). Argümantasyon tabanlı bilim öğrenme (ATBÖ) yaklaşımının kullanıldığı sınıflarda argümantasyon ve soru yapılarının incelenmesi, </w:t>
      </w:r>
      <w:r w:rsidRPr="00F81BAC">
        <w:rPr>
          <w:rFonts w:ascii="Palatino Linotype" w:hAnsi="Palatino Linotype"/>
          <w:i/>
          <w:sz w:val="20"/>
        </w:rPr>
        <w:t>Eğitim ve Bilim</w:t>
      </w:r>
      <w:r w:rsidRPr="00F81BAC">
        <w:rPr>
          <w:rFonts w:ascii="Palatino Linotype" w:hAnsi="Palatino Linotype"/>
          <w:sz w:val="20"/>
        </w:rPr>
        <w:t>, 37 (164), 316-330.</w:t>
      </w:r>
    </w:p>
    <w:p w14:paraId="50A197C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Günel, M., Özer Keskin, M. &amp; Akkuş, R. (2013). </w:t>
      </w:r>
      <w:r w:rsidRPr="00F81BAC">
        <w:rPr>
          <w:rFonts w:ascii="Palatino Linotype" w:hAnsi="Palatino Linotype"/>
          <w:i/>
          <w:sz w:val="20"/>
        </w:rPr>
        <w:t>Argümantasyon tabanlı bilim öğrenme yaklaşımının hizmetiçi eğitim programları yoluyla ilköğretim seviyesindeki öğretmen pedagojisi üzerine ve öğrenci akademik başarı, beceri ve tutumlarına olan etkisinin araştırılması</w:t>
      </w:r>
      <w:r w:rsidRPr="00F81BAC">
        <w:rPr>
          <w:rFonts w:ascii="Palatino Linotype" w:hAnsi="Palatino Linotype"/>
          <w:sz w:val="20"/>
        </w:rPr>
        <w:t>. TÜBİTAK-SOBAG research project with project no 109K539.</w:t>
      </w:r>
    </w:p>
    <w:p w14:paraId="62479AF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Harris, J., Mishra, P. &amp; Koehler, M. (2009). Teachers' technological pedagogical content knowledge and learning activity types: Curriculum-based technology integration reframed. </w:t>
      </w:r>
      <w:r w:rsidRPr="00F81BAC">
        <w:rPr>
          <w:rFonts w:ascii="Palatino Linotype" w:hAnsi="Palatino Linotype"/>
          <w:i/>
          <w:sz w:val="20"/>
        </w:rPr>
        <w:t>Journal of Research on Technology in Education</w:t>
      </w:r>
      <w:r w:rsidRPr="00F81BAC">
        <w:rPr>
          <w:rFonts w:ascii="Palatino Linotype" w:hAnsi="Palatino Linotype"/>
          <w:sz w:val="20"/>
        </w:rPr>
        <w:t>, 41(4), 393-416.</w:t>
      </w:r>
    </w:p>
    <w:p w14:paraId="70108CA8"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Harris, J. B. &amp; Hofer, M. J. (2011). Technological pedagogical content knowledge (tpack) in action: A descriptive study of secondary teachers' curriculum-based, technology-related ınstructional planning. journal of research on technology in education, 43 (3), 211-229.: Match or mismatch in high school students’ perceptions and understanding. </w:t>
      </w:r>
      <w:r w:rsidRPr="00F81BAC">
        <w:rPr>
          <w:rFonts w:ascii="Palatino Linotype" w:hAnsi="Palatino Linotype"/>
          <w:i/>
          <w:sz w:val="20"/>
        </w:rPr>
        <w:t>Mevlana International Journal of Education (MIJE)</w:t>
      </w:r>
      <w:r w:rsidRPr="00F81BAC">
        <w:rPr>
          <w:rFonts w:ascii="Palatino Linotype" w:hAnsi="Palatino Linotype"/>
          <w:sz w:val="20"/>
        </w:rPr>
        <w:t>, 2 (3), 1-32.</w:t>
      </w:r>
    </w:p>
    <w:p w14:paraId="45F0F933"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Kafyulilo, A., Fisser, P. &amp; Voogt, J.M. (2014). Determinants of the sustainability of teacher design teams as a professional development arrangement for developing technology integration knowledge and skills. Searson, M. ve Ochoa, M. (Ed.), </w:t>
      </w:r>
      <w:r w:rsidRPr="00F81BAC">
        <w:rPr>
          <w:rFonts w:ascii="Palatino Linotype" w:hAnsi="Palatino Linotype"/>
          <w:i/>
          <w:sz w:val="20"/>
        </w:rPr>
        <w:t>Proceedings of Society for Information Technology &amp; Teacher Education International Conference 2014</w:t>
      </w:r>
      <w:r w:rsidRPr="00F81BAC">
        <w:rPr>
          <w:rFonts w:ascii="Palatino Linotype" w:hAnsi="Palatino Linotype"/>
          <w:sz w:val="20"/>
        </w:rPr>
        <w:t xml:space="preserve"> (pp. 2130-2136) içinde. Chesapeake, VA: AACE.</w:t>
      </w:r>
    </w:p>
    <w:p w14:paraId="4894F038"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lastRenderedPageBreak/>
        <w:t xml:space="preserve">Kaya, O. N. (2005).  </w:t>
      </w:r>
      <w:r w:rsidRPr="00F81BAC">
        <w:rPr>
          <w:rFonts w:ascii="Palatino Linotype" w:hAnsi="Palatino Linotype"/>
          <w:i/>
          <w:sz w:val="20"/>
        </w:rPr>
        <w:t>Tartışma teorisine dayalı öğretim yaklaşımının öğrencilerin maddenin tanecikli yapısı konusundaki başarılarına ve bilimin doğası hakkındaki kavramalarına etkisi</w:t>
      </w:r>
      <w:r w:rsidRPr="00F81BAC">
        <w:rPr>
          <w:rFonts w:ascii="Palatino Linotype" w:hAnsi="Palatino Linotype"/>
          <w:sz w:val="20"/>
        </w:rPr>
        <w:t xml:space="preserve">, Doktora Tezi Eğitim Bilimleri Enstitüsü, Gazi Üniversitesi, Ankara. </w:t>
      </w:r>
    </w:p>
    <w:p w14:paraId="14D0744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Kaya, O. N., Doğan, A. &amp; Kılıç, Z. (2005). University students' attitudes towards chemistry laboratory: effects of argumentative discourse accompanied by concept mapping. </w:t>
      </w:r>
      <w:r w:rsidRPr="00F81BAC">
        <w:rPr>
          <w:rFonts w:ascii="Palatino Linotype" w:hAnsi="Palatino Linotype"/>
          <w:i/>
          <w:sz w:val="20"/>
        </w:rPr>
        <w:t>Gazi Eğitim Fakültesi Dergisi</w:t>
      </w:r>
      <w:r w:rsidRPr="00F81BAC">
        <w:rPr>
          <w:rFonts w:ascii="Palatino Linotype" w:hAnsi="Palatino Linotype"/>
          <w:sz w:val="20"/>
        </w:rPr>
        <w:t>, 25 (2), 201-213.</w:t>
      </w:r>
    </w:p>
    <w:p w14:paraId="1C08A84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Kaya, O. N. &amp; Kılıç, Z. (2008). Etkin bir fen öğretimi için tartışmacı söylev. </w:t>
      </w:r>
      <w:r w:rsidRPr="00F81BAC">
        <w:rPr>
          <w:rFonts w:ascii="Palatino Linotype" w:hAnsi="Palatino Linotype"/>
          <w:i/>
          <w:sz w:val="20"/>
        </w:rPr>
        <w:t>Ahi Evran Üniversitesi Kırşehir Eğitim Fakültesi Dergisi</w:t>
      </w:r>
      <w:r w:rsidRPr="00F81BAC">
        <w:rPr>
          <w:rFonts w:ascii="Palatino Linotype" w:hAnsi="Palatino Linotype"/>
          <w:sz w:val="20"/>
        </w:rPr>
        <w:t xml:space="preserve">, 9, 89-100. </w:t>
      </w:r>
    </w:p>
    <w:p w14:paraId="132C43EC"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Kaya, S. &amp; Dağ, F. (2013). </w:t>
      </w:r>
      <w:r w:rsidRPr="00F81BAC">
        <w:rPr>
          <w:rFonts w:ascii="Palatino Linotype" w:hAnsi="Palatino Linotype"/>
          <w:i/>
          <w:sz w:val="20"/>
        </w:rPr>
        <w:t>Turkish adaptation of technological pedagogical content knowledge survey for elementary teachers</w:t>
      </w:r>
      <w:r w:rsidRPr="00F81BAC">
        <w:rPr>
          <w:rFonts w:ascii="Palatino Linotype" w:hAnsi="Palatino Linotype"/>
          <w:sz w:val="20"/>
        </w:rPr>
        <w:t xml:space="preserve">. </w:t>
      </w:r>
      <w:r w:rsidRPr="00F81BAC">
        <w:rPr>
          <w:rFonts w:ascii="Palatino Linotype" w:hAnsi="Palatino Linotype"/>
          <w:i/>
          <w:sz w:val="20"/>
        </w:rPr>
        <w:t>Educational Sciences: Theory and Practice</w:t>
      </w:r>
      <w:r w:rsidRPr="00F81BAC">
        <w:rPr>
          <w:rFonts w:ascii="Palatino Linotype" w:hAnsi="Palatino Linotype"/>
          <w:sz w:val="20"/>
        </w:rPr>
        <w:t xml:space="preserve">, 13(1), 302-306.: Match or mismatch in high school students’ perceptions and understanding. </w:t>
      </w:r>
      <w:r w:rsidRPr="00F81BAC">
        <w:rPr>
          <w:rFonts w:ascii="Palatino Linotype" w:hAnsi="Palatino Linotype"/>
          <w:i/>
          <w:sz w:val="20"/>
        </w:rPr>
        <w:t>Mevlana International Journal of Education (MIJE)</w:t>
      </w:r>
      <w:r w:rsidRPr="00F81BAC">
        <w:rPr>
          <w:rFonts w:ascii="Palatino Linotype" w:hAnsi="Palatino Linotype"/>
          <w:sz w:val="20"/>
        </w:rPr>
        <w:t>, 2 (3), 1-32.</w:t>
      </w:r>
    </w:p>
    <w:p w14:paraId="24367AF2"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Keçeci, G., Kırılmazkaya, G. &amp;  Kırbağ Zengin, F. (2011). İlköğretim öğrencilerinin genetiği değiştirilmiş organizmaları on-line argümantasyon yöntemi ile öğrenmesi. </w:t>
      </w:r>
      <w:r w:rsidRPr="00F81BAC">
        <w:rPr>
          <w:rFonts w:ascii="Palatino Linotype" w:hAnsi="Palatino Linotype"/>
          <w:i/>
          <w:sz w:val="20"/>
        </w:rPr>
        <w:t>6th International Advanced Technologies Symposium (IATS’11)</w:t>
      </w:r>
      <w:r w:rsidRPr="00F81BAC">
        <w:rPr>
          <w:rFonts w:ascii="Palatino Linotype" w:hAnsi="Palatino Linotype"/>
          <w:sz w:val="20"/>
        </w:rPr>
        <w:t>, Elazığ, Turkey.</w:t>
      </w:r>
    </w:p>
    <w:p w14:paraId="591750F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Keser, H., Karaoğlan Yılmaz, F. G. &amp; Yılmaz, R. (2015). TPACK competencies and technology ıntegration self-efficacy perceptions of pre-service teachers, </w:t>
      </w:r>
      <w:r w:rsidRPr="00F81BAC">
        <w:rPr>
          <w:rFonts w:ascii="Palatino Linotype" w:hAnsi="Palatino Linotype"/>
          <w:i/>
          <w:sz w:val="20"/>
        </w:rPr>
        <w:t>İlköğretim Online</w:t>
      </w:r>
      <w:r w:rsidRPr="00F81BAC">
        <w:rPr>
          <w:rFonts w:ascii="Palatino Linotype" w:hAnsi="Palatino Linotype"/>
          <w:sz w:val="20"/>
        </w:rPr>
        <w:t>, 14(4), 1193-1207.</w:t>
      </w:r>
    </w:p>
    <w:p w14:paraId="6E89A5E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Khan, S. (2011). New pedagogies on teaching science with computer simulations. </w:t>
      </w:r>
      <w:r w:rsidRPr="00F81BAC">
        <w:rPr>
          <w:rFonts w:ascii="Palatino Linotype" w:hAnsi="Palatino Linotype"/>
          <w:i/>
          <w:sz w:val="20"/>
        </w:rPr>
        <w:t>Journal of Science Education &amp; Technology,</w:t>
      </w:r>
      <w:r w:rsidRPr="00F81BAC">
        <w:rPr>
          <w:rFonts w:ascii="Palatino Linotype" w:hAnsi="Palatino Linotype"/>
          <w:sz w:val="20"/>
        </w:rPr>
        <w:t xml:space="preserve"> 20(3), 215-232.</w:t>
      </w:r>
    </w:p>
    <w:p w14:paraId="31AFC759"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Kıngır, S., Geban, Ö. &amp; Günel, M. (2011). Öğrencilerin kimya derslerinde argümantasyon tabanlı bilim öğrenme yaklaşımının kullanılmasına ilişkin görüşleri. </w:t>
      </w:r>
      <w:r w:rsidRPr="00F81BAC">
        <w:rPr>
          <w:rFonts w:ascii="Palatino Linotype" w:hAnsi="Palatino Linotype"/>
          <w:i/>
          <w:sz w:val="20"/>
        </w:rPr>
        <w:t>Selçuk Üniversitesi Ahmet Keleşoğlu Eğitim Fakültesi Dergisi,</w:t>
      </w:r>
      <w:r w:rsidRPr="00F81BAC">
        <w:rPr>
          <w:rFonts w:ascii="Palatino Linotype" w:hAnsi="Palatino Linotype"/>
          <w:sz w:val="20"/>
        </w:rPr>
        <w:t xml:space="preserve"> 32, 15-28.</w:t>
      </w:r>
    </w:p>
    <w:p w14:paraId="3F7F6F2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Kırbağ Zengin, F., Keçeci, G., Kırılmazkaya, G. &amp; Şener, A. (2011). </w:t>
      </w:r>
      <w:r w:rsidRPr="00F81BAC">
        <w:rPr>
          <w:rFonts w:ascii="Palatino Linotype" w:hAnsi="Palatino Linotype"/>
          <w:bCs/>
          <w:sz w:val="20"/>
        </w:rPr>
        <w:t xml:space="preserve">İlköğretim öğrencilerinin nükleer enerji sosyo-bilimsel konusunu online argümantasyon yöntemi ile öğrenmesi. </w:t>
      </w:r>
      <w:r w:rsidRPr="00F81BAC">
        <w:rPr>
          <w:rFonts w:ascii="Palatino Linotype" w:hAnsi="Palatino Linotype"/>
          <w:i/>
          <w:sz w:val="20"/>
        </w:rPr>
        <w:t>5th International Computer &amp; Instructional Technologies Symposium</w:t>
      </w:r>
      <w:r w:rsidRPr="00F81BAC">
        <w:rPr>
          <w:rFonts w:ascii="Palatino Linotype" w:hAnsi="Palatino Linotype"/>
          <w:sz w:val="20"/>
        </w:rPr>
        <w:t>, Fırat University, Elazığ- Turkey.</w:t>
      </w:r>
    </w:p>
    <w:p w14:paraId="16D92D5A"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Kiili, C. (2012). Argument graph as a tool for promoting collaborative online reading. </w:t>
      </w:r>
      <w:r w:rsidRPr="00F81BAC">
        <w:rPr>
          <w:rFonts w:ascii="Palatino Linotype" w:hAnsi="Palatino Linotype"/>
          <w:i/>
          <w:sz w:val="20"/>
        </w:rPr>
        <w:t>Journal of Computer Assisted Learning</w:t>
      </w:r>
      <w:r w:rsidRPr="00F81BAC">
        <w:rPr>
          <w:rFonts w:ascii="Palatino Linotype" w:hAnsi="Palatino Linotype"/>
          <w:sz w:val="20"/>
        </w:rPr>
        <w:t>. doi: 10.1111/j.1365-2729.2012.00492.x</w:t>
      </w:r>
    </w:p>
    <w:p w14:paraId="24AD8FEB"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Koehler, M. J. &amp; Mishra, P. (2005). Teachers learning technology by design. </w:t>
      </w:r>
      <w:r w:rsidRPr="00F81BAC">
        <w:rPr>
          <w:rFonts w:ascii="Palatino Linotype" w:hAnsi="Palatino Linotype"/>
          <w:i/>
          <w:sz w:val="20"/>
        </w:rPr>
        <w:t>Journal of Computing in Teacher Education</w:t>
      </w:r>
      <w:r w:rsidRPr="00F81BAC">
        <w:rPr>
          <w:rFonts w:ascii="Palatino Linotype" w:hAnsi="Palatino Linotype"/>
          <w:sz w:val="20"/>
        </w:rPr>
        <w:t>, 21(3), 94–102.</w:t>
      </w:r>
    </w:p>
    <w:p w14:paraId="3176E30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Koehler, M. J. &amp; Mishra, P. (2009). What is technological pedagogical content knowledge? </w:t>
      </w:r>
      <w:r w:rsidRPr="00F81BAC">
        <w:rPr>
          <w:rFonts w:ascii="Palatino Linotype" w:hAnsi="Palatino Linotype"/>
          <w:i/>
          <w:sz w:val="20"/>
        </w:rPr>
        <w:t>Contemporary Issues in Technology and Teacher Education (CITE Journal)</w:t>
      </w:r>
      <w:r w:rsidRPr="00F81BAC">
        <w:rPr>
          <w:rFonts w:ascii="Palatino Linotype" w:hAnsi="Palatino Linotype"/>
          <w:sz w:val="20"/>
        </w:rPr>
        <w:t>, 9(1), 60-70.</w:t>
      </w:r>
    </w:p>
    <w:p w14:paraId="38EFF69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Koh, J. H. L., Chai, C. S. &amp; Tay, L. Y. (2014). TPACK-in-action: Unpacking the contextual influences of teachers’ construction of technological pedagogical content knowledge (TPACK). </w:t>
      </w:r>
      <w:r w:rsidRPr="00F81BAC">
        <w:rPr>
          <w:rFonts w:ascii="Palatino Linotype" w:hAnsi="Palatino Linotype"/>
          <w:i/>
          <w:sz w:val="20"/>
        </w:rPr>
        <w:t>Computers &amp; Education,</w:t>
      </w:r>
      <w:r w:rsidRPr="00F81BAC">
        <w:rPr>
          <w:rFonts w:ascii="Palatino Linotype" w:hAnsi="Palatino Linotype"/>
          <w:sz w:val="20"/>
        </w:rPr>
        <w:t xml:space="preserve"> 78, 20–29.</w:t>
      </w:r>
    </w:p>
    <w:p w14:paraId="68D37BB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Kuhn, D. (1991). </w:t>
      </w:r>
      <w:r w:rsidRPr="00F81BAC">
        <w:rPr>
          <w:rFonts w:ascii="Palatino Linotype" w:hAnsi="Palatino Linotype"/>
          <w:i/>
          <w:iCs/>
          <w:sz w:val="20"/>
        </w:rPr>
        <w:t>The skills of argument</w:t>
      </w:r>
      <w:r w:rsidRPr="00F81BAC">
        <w:rPr>
          <w:rFonts w:ascii="Palatino Linotype" w:hAnsi="Palatino Linotype"/>
          <w:sz w:val="20"/>
        </w:rPr>
        <w:t>. Cambridge, England: Cambridge University Press.</w:t>
      </w:r>
    </w:p>
    <w:p w14:paraId="143DB6D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lang w:val="en-US"/>
        </w:rPr>
        <w:t xml:space="preserve">Kuhn, D. (1993). Science as argument: Implications for teaching and learning scientific thinking. </w:t>
      </w:r>
      <w:r w:rsidRPr="00F81BAC">
        <w:rPr>
          <w:rFonts w:ascii="Palatino Linotype" w:hAnsi="Palatino Linotype"/>
          <w:i/>
          <w:sz w:val="20"/>
          <w:lang w:val="en-US"/>
        </w:rPr>
        <w:t>Science Education</w:t>
      </w:r>
      <w:r w:rsidRPr="00F81BAC">
        <w:rPr>
          <w:rFonts w:ascii="Palatino Linotype" w:hAnsi="Palatino Linotype"/>
          <w:sz w:val="20"/>
          <w:lang w:val="en-US"/>
        </w:rPr>
        <w:t>, 77(3), 319-337.</w:t>
      </w:r>
    </w:p>
    <w:p w14:paraId="1E9BC852"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lang w:val="en-US"/>
        </w:rPr>
        <w:t xml:space="preserve">Lemke, J. L. (1990). </w:t>
      </w:r>
      <w:r w:rsidRPr="00F81BAC">
        <w:rPr>
          <w:rFonts w:ascii="Palatino Linotype" w:hAnsi="Palatino Linotype"/>
          <w:i/>
          <w:sz w:val="20"/>
          <w:lang w:val="en-US"/>
        </w:rPr>
        <w:t>Talking Science: Language, Learning and Values</w:t>
      </w:r>
      <w:r w:rsidRPr="00F81BAC">
        <w:rPr>
          <w:rFonts w:ascii="Palatino Linotype" w:hAnsi="Palatino Linotype"/>
          <w:sz w:val="20"/>
          <w:lang w:val="en-US"/>
        </w:rPr>
        <w:t>. Norwood, NJ: Ablex.</w:t>
      </w:r>
    </w:p>
    <w:p w14:paraId="5960BB71"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Ludvingsen, S. R. (2012). What counts as knowledge: Learning to use categories in computer environments. </w:t>
      </w:r>
      <w:r w:rsidRPr="00F81BAC">
        <w:rPr>
          <w:rFonts w:ascii="Palatino Linotype" w:hAnsi="Palatino Linotype"/>
          <w:i/>
          <w:sz w:val="20"/>
        </w:rPr>
        <w:t>Learning, Media and Technology</w:t>
      </w:r>
      <w:r w:rsidRPr="00F81BAC">
        <w:rPr>
          <w:rFonts w:ascii="Palatino Linotype" w:hAnsi="Palatino Linotype"/>
          <w:sz w:val="20"/>
        </w:rPr>
        <w:t>, 37(1), 40-52.</w:t>
      </w:r>
    </w:p>
    <w:p w14:paraId="6F03CD18"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Manfra, M. &amp; Hammond, T. C. (2008). Teachers' instructional choices with student-created digital documentaries: Case studies. </w:t>
      </w:r>
      <w:r w:rsidRPr="00F81BAC">
        <w:rPr>
          <w:rFonts w:ascii="Palatino Linotype" w:hAnsi="Palatino Linotype"/>
          <w:i/>
          <w:sz w:val="20"/>
        </w:rPr>
        <w:t>Journal of Research on Technology in Education</w:t>
      </w:r>
      <w:r w:rsidRPr="00F81BAC">
        <w:rPr>
          <w:rFonts w:ascii="Palatino Linotype" w:hAnsi="Palatino Linotype"/>
          <w:sz w:val="20"/>
        </w:rPr>
        <w:t>, 41(2), 223-245</w:t>
      </w:r>
    </w:p>
    <w:p w14:paraId="7FDFF2E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National Ministry of Education (2013). </w:t>
      </w:r>
      <w:r w:rsidRPr="00F81BAC">
        <w:rPr>
          <w:rFonts w:ascii="Palatino Linotype" w:hAnsi="Palatino Linotype"/>
          <w:i/>
          <w:sz w:val="20"/>
        </w:rPr>
        <w:t>Fen Bilimleri Dersi (3,4,5,6,7,8. Sınıflar)Öğretim Programı</w:t>
      </w:r>
      <w:r w:rsidRPr="00F81BAC">
        <w:rPr>
          <w:rFonts w:ascii="Palatino Linotype" w:hAnsi="Palatino Linotype"/>
          <w:sz w:val="20"/>
        </w:rPr>
        <w:t>. Ankara.</w:t>
      </w:r>
    </w:p>
    <w:p w14:paraId="4D76520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Ogunniyi, M. B. &amp; Hewson, M. G. (2008). Effect of an argumentation-based course on teachers disposition towards a science-ındigenous knowledge curriculum. </w:t>
      </w:r>
      <w:r w:rsidRPr="00F81BAC">
        <w:rPr>
          <w:rFonts w:ascii="Palatino Linotype" w:hAnsi="Palatino Linotype"/>
          <w:i/>
          <w:sz w:val="20"/>
        </w:rPr>
        <w:t>International Journal of Environmental &amp; Science Education</w:t>
      </w:r>
      <w:r w:rsidRPr="00F81BAC">
        <w:rPr>
          <w:rFonts w:ascii="Palatino Linotype" w:hAnsi="Palatino Linotype"/>
          <w:sz w:val="20"/>
        </w:rPr>
        <w:t>, 10, 159-177.</w:t>
      </w:r>
    </w:p>
    <w:p w14:paraId="4F357C62"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lastRenderedPageBreak/>
        <w:t>Okada, A. (2008). Scaffolding school pupils’ scientific argumentation with evidence-based dialogue maps. Okada, A., Buckingham S., Simon and Sherborne, Tony eds. Knowledge Cartography: Software tools and mapping techniques içinde Advanced Information and Knowledge Processing, 1. London, UK: Springer, pp. 131–162.</w:t>
      </w:r>
    </w:p>
    <w:p w14:paraId="51F18B0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Osborne, J., Erduran, S. &amp; Simon, S. (2004). Enhancing the quality of argumentation in school science. </w:t>
      </w:r>
      <w:r w:rsidRPr="00F81BAC">
        <w:rPr>
          <w:rFonts w:ascii="Palatino Linotype" w:hAnsi="Palatino Linotype"/>
          <w:i/>
          <w:sz w:val="20"/>
        </w:rPr>
        <w:t>Journal of Research in Science Teaching</w:t>
      </w:r>
      <w:r w:rsidRPr="00F81BAC">
        <w:rPr>
          <w:rFonts w:ascii="Palatino Linotype" w:hAnsi="Palatino Linotype"/>
          <w:sz w:val="20"/>
        </w:rPr>
        <w:t>, 41 (10), 994-1020.</w:t>
      </w:r>
    </w:p>
    <w:p w14:paraId="3A6F53B3"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Oster Levinz, A. &amp; Klieger, A. (2010). Indicator for technological pedagogical content knowledge (TPACK) evaluation of online tasks. </w:t>
      </w:r>
      <w:r w:rsidRPr="00F81BAC">
        <w:rPr>
          <w:rFonts w:ascii="Palatino Linotype" w:hAnsi="Palatino Linotype"/>
          <w:i/>
          <w:sz w:val="20"/>
        </w:rPr>
        <w:t>Turkish Online Journal of Distance Education</w:t>
      </w:r>
      <w:r w:rsidRPr="00F81BAC">
        <w:rPr>
          <w:rFonts w:ascii="Palatino Linotype" w:hAnsi="Palatino Linotype"/>
          <w:sz w:val="20"/>
        </w:rPr>
        <w:t>, 11(4), 47-71.</w:t>
      </w:r>
    </w:p>
    <w:p w14:paraId="5BEAD0CB"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Özgun Koca, S. (2009). The views of preservice teachers about the strengths and limitations of the use of graphing calculators in mathematics instruction. </w:t>
      </w:r>
      <w:r w:rsidRPr="00F81BAC">
        <w:rPr>
          <w:rFonts w:ascii="Palatino Linotype" w:hAnsi="Palatino Linotype"/>
          <w:i/>
          <w:sz w:val="20"/>
        </w:rPr>
        <w:t>Journal of Technology and Teacher Education,</w:t>
      </w:r>
      <w:r w:rsidRPr="00F81BAC">
        <w:rPr>
          <w:rFonts w:ascii="Palatino Linotype" w:hAnsi="Palatino Linotype"/>
          <w:sz w:val="20"/>
        </w:rPr>
        <w:t xml:space="preserve"> 17(2), 203-227.</w:t>
      </w:r>
    </w:p>
    <w:p w14:paraId="5A58E29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Özmantar, M., Akkoç, H., Bingölbali, E., Demir, S. &amp; Ergene, B. (2010). Pre-service mathematics teachers' use of multiple representations in technology-rich environments. </w:t>
      </w:r>
      <w:r w:rsidRPr="00F81BAC">
        <w:rPr>
          <w:rFonts w:ascii="Palatino Linotype" w:hAnsi="Palatino Linotype"/>
          <w:i/>
          <w:sz w:val="20"/>
        </w:rPr>
        <w:t>Eurasia Journal of Mathematics, Science &amp; Technology Education</w:t>
      </w:r>
      <w:r w:rsidRPr="00F81BAC">
        <w:rPr>
          <w:rFonts w:ascii="Palatino Linotype" w:hAnsi="Palatino Linotype"/>
          <w:sz w:val="20"/>
        </w:rPr>
        <w:t>, 6(1), 19-36.</w:t>
      </w:r>
    </w:p>
    <w:p w14:paraId="1EFAD6AA"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Pamuk, S. (2012). Understanding preservice teachers’ technology use through TPACK framework. </w:t>
      </w:r>
      <w:r w:rsidRPr="00F81BAC">
        <w:rPr>
          <w:rFonts w:ascii="Palatino Linotype" w:hAnsi="Palatino Linotype"/>
          <w:i/>
          <w:sz w:val="20"/>
        </w:rPr>
        <w:t>Journal of Computer Assisted Learning</w:t>
      </w:r>
      <w:r w:rsidRPr="00F81BAC">
        <w:rPr>
          <w:rFonts w:ascii="Palatino Linotype" w:hAnsi="Palatino Linotype"/>
          <w:sz w:val="20"/>
        </w:rPr>
        <w:t xml:space="preserve">, 28, 425-439. </w:t>
      </w:r>
    </w:p>
    <w:p w14:paraId="1809F6A0"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Pamuk, S., Ergun, M. Cakir, R., Yilmaz, H. B. &amp; Ayas, C. (2013). Exploring relationships among TPACK components and development of the TPACK instrument. </w:t>
      </w:r>
      <w:r w:rsidRPr="00F81BAC">
        <w:rPr>
          <w:rFonts w:ascii="Palatino Linotype" w:hAnsi="Palatino Linotype"/>
          <w:i/>
          <w:sz w:val="20"/>
        </w:rPr>
        <w:t>Education and Information Technologies</w:t>
      </w:r>
      <w:r w:rsidRPr="00F81BAC">
        <w:rPr>
          <w:rFonts w:ascii="Palatino Linotype" w:hAnsi="Palatino Linotype"/>
          <w:sz w:val="20"/>
        </w:rPr>
        <w:t>. Advance online publication. doi: 10.1007/s10639-013-9278-410.1007/s10639-013-9278-4.</w:t>
      </w:r>
    </w:p>
    <w:p w14:paraId="51471AC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Polly, D., Mims, C., Shepherd, C. E. &amp; Inan, F. (2010). Evidence of impact: Transforming teacher education with preparing tomorrow's teachers to teach with technology (PT3) grants. </w:t>
      </w:r>
      <w:r w:rsidRPr="00F81BAC">
        <w:rPr>
          <w:rFonts w:ascii="Palatino Linotype" w:hAnsi="Palatino Linotype"/>
          <w:i/>
          <w:sz w:val="20"/>
        </w:rPr>
        <w:t>Teaching and Teacher Education: An International Journal of Research and Studies</w:t>
      </w:r>
      <w:r w:rsidRPr="00F81BAC">
        <w:rPr>
          <w:rFonts w:ascii="Palatino Linotype" w:hAnsi="Palatino Linotype"/>
          <w:sz w:val="20"/>
        </w:rPr>
        <w:t>, 26(4), 863-870.</w:t>
      </w:r>
    </w:p>
    <w:p w14:paraId="2FDC6A5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Sadler, T. D. (2006). Promoting discourse and argumentation in science teacher education. </w:t>
      </w:r>
      <w:r w:rsidRPr="00F81BAC">
        <w:rPr>
          <w:rFonts w:ascii="Palatino Linotype" w:hAnsi="Palatino Linotype"/>
          <w:i/>
          <w:sz w:val="20"/>
        </w:rPr>
        <w:t>Journal of Science Teacher Education</w:t>
      </w:r>
      <w:r w:rsidRPr="00F81BAC">
        <w:rPr>
          <w:rFonts w:ascii="Palatino Linotype" w:hAnsi="Palatino Linotype"/>
          <w:sz w:val="20"/>
        </w:rPr>
        <w:t>, 17, 323-346.</w:t>
      </w:r>
    </w:p>
    <w:p w14:paraId="35E95298" w14:textId="6D15A084" w:rsidR="005C3A5B" w:rsidRPr="00F81BAC" w:rsidRDefault="001D3297"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Ş</w:t>
      </w:r>
      <w:r w:rsidR="005C3A5B" w:rsidRPr="00F81BAC">
        <w:rPr>
          <w:rFonts w:ascii="Palatino Linotype" w:hAnsi="Palatino Linotype"/>
          <w:sz w:val="20"/>
        </w:rPr>
        <w:t xml:space="preserve">ahin, İ., </w:t>
      </w:r>
      <w:r w:rsidRPr="00F81BAC">
        <w:rPr>
          <w:rFonts w:ascii="Palatino Linotype" w:hAnsi="Palatino Linotype"/>
          <w:sz w:val="20"/>
        </w:rPr>
        <w:t>Ç</w:t>
      </w:r>
      <w:r w:rsidR="005C3A5B" w:rsidRPr="00F81BAC">
        <w:rPr>
          <w:rFonts w:ascii="Palatino Linotype" w:hAnsi="Palatino Linotype"/>
          <w:sz w:val="20"/>
        </w:rPr>
        <w:t>elik, İ., Akt</w:t>
      </w:r>
      <w:r w:rsidRPr="00F81BAC">
        <w:rPr>
          <w:rFonts w:ascii="Palatino Linotype" w:hAnsi="Palatino Linotype"/>
          <w:sz w:val="20"/>
        </w:rPr>
        <w:t>ü</w:t>
      </w:r>
      <w:r w:rsidR="005C3A5B" w:rsidRPr="00F81BAC">
        <w:rPr>
          <w:rFonts w:ascii="Palatino Linotype" w:hAnsi="Palatino Linotype"/>
          <w:sz w:val="20"/>
        </w:rPr>
        <w:t>rk, A. O. &amp; Ayd</w:t>
      </w:r>
      <w:r w:rsidRPr="00F81BAC">
        <w:rPr>
          <w:rFonts w:ascii="Palatino Linotype" w:hAnsi="Palatino Linotype"/>
          <w:sz w:val="20"/>
        </w:rPr>
        <w:t>ı</w:t>
      </w:r>
      <w:r w:rsidR="005C3A5B" w:rsidRPr="00F81BAC">
        <w:rPr>
          <w:rFonts w:ascii="Palatino Linotype" w:hAnsi="Palatino Linotype"/>
          <w:sz w:val="20"/>
        </w:rPr>
        <w:t xml:space="preserve">n, M. (2013). Analysis of relationships between technological pedagogical content knowledge and educational internet use. </w:t>
      </w:r>
      <w:r w:rsidR="005C3A5B" w:rsidRPr="00F81BAC">
        <w:rPr>
          <w:rFonts w:ascii="Palatino Linotype" w:hAnsi="Palatino Linotype"/>
          <w:i/>
          <w:sz w:val="20"/>
        </w:rPr>
        <w:t>Journal of Digital Learning in Teacher Education,</w:t>
      </w:r>
      <w:r w:rsidR="005C3A5B" w:rsidRPr="00F81BAC">
        <w:rPr>
          <w:rFonts w:ascii="Palatino Linotype" w:hAnsi="Palatino Linotype"/>
          <w:sz w:val="20"/>
        </w:rPr>
        <w:t xml:space="preserve"> 29(4), 110- 117.</w:t>
      </w:r>
    </w:p>
    <w:p w14:paraId="53125EC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Sampson, V. &amp; Clark, D. (2006). </w:t>
      </w:r>
      <w:r w:rsidRPr="00F81BAC">
        <w:rPr>
          <w:rFonts w:ascii="Palatino Linotype" w:hAnsi="Palatino Linotype"/>
          <w:i/>
          <w:sz w:val="20"/>
        </w:rPr>
        <w:t>The development and validation of the nature of science as argument questionnaire (NSAAQ)</w:t>
      </w:r>
      <w:r w:rsidRPr="00F81BAC">
        <w:rPr>
          <w:rFonts w:ascii="Palatino Linotype" w:hAnsi="Palatino Linotype"/>
          <w:sz w:val="20"/>
        </w:rPr>
        <w:t>. Paper presented at the Annual Conference of the National Association for Research in Science Teaching, San Francisco, CA.</w:t>
      </w:r>
    </w:p>
    <w:p w14:paraId="02CA8556"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Sancar Tokmak, H., Surmeli, H. &amp; Ozgelen, S. (2014). Preservice science teachers' perceptions of their tpack development after creating digital stories. </w:t>
      </w:r>
      <w:r w:rsidRPr="00F81BAC">
        <w:rPr>
          <w:rFonts w:ascii="Palatino Linotype" w:hAnsi="Palatino Linotype"/>
          <w:i/>
          <w:sz w:val="20"/>
        </w:rPr>
        <w:t>International Journal of Environmental and Science Education</w:t>
      </w:r>
      <w:r w:rsidRPr="00F81BAC">
        <w:rPr>
          <w:rFonts w:ascii="Palatino Linotype" w:hAnsi="Palatino Linotype"/>
          <w:sz w:val="20"/>
        </w:rPr>
        <w:t>, 9(3), 247-264</w:t>
      </w:r>
    </w:p>
    <w:p w14:paraId="2E69D89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Saudellia, M. G. &amp; Ciampaa, K. (2016) Exploring the role of TPACK and teacher self-efficacy: An ethnographic case study of three iPad language arts classes. </w:t>
      </w:r>
      <w:r w:rsidRPr="00F81BAC">
        <w:rPr>
          <w:rFonts w:ascii="Palatino Linotype" w:hAnsi="Palatino Linotype"/>
          <w:i/>
          <w:sz w:val="20"/>
        </w:rPr>
        <w:t>Technology, Pedagogy and Education</w:t>
      </w:r>
      <w:r w:rsidRPr="00F81BAC">
        <w:rPr>
          <w:rFonts w:ascii="Palatino Linotype" w:hAnsi="Palatino Linotype"/>
          <w:sz w:val="20"/>
        </w:rPr>
        <w:t>, 25 (2).</w:t>
      </w:r>
    </w:p>
    <w:p w14:paraId="2DA6A9A5"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Shulman, L. S. (1986). Those who understand: knowledge growth in teaching. </w:t>
      </w:r>
      <w:r w:rsidRPr="00F81BAC">
        <w:rPr>
          <w:rFonts w:ascii="Palatino Linotype" w:hAnsi="Palatino Linotype"/>
          <w:i/>
          <w:sz w:val="20"/>
        </w:rPr>
        <w:t>Educational Researcher</w:t>
      </w:r>
      <w:r w:rsidRPr="00F81BAC">
        <w:rPr>
          <w:rFonts w:ascii="Palatino Linotype" w:hAnsi="Palatino Linotype"/>
          <w:sz w:val="20"/>
        </w:rPr>
        <w:t>, 15, 4-14.</w:t>
      </w:r>
    </w:p>
    <w:p w14:paraId="6DC6DD6E"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Siegel, H. (1995). </w:t>
      </w:r>
      <w:r w:rsidRPr="00F81BAC">
        <w:rPr>
          <w:rFonts w:ascii="Palatino Linotype" w:hAnsi="Palatino Linotype"/>
          <w:iCs/>
          <w:sz w:val="20"/>
        </w:rPr>
        <w:t>Why should educators care about argumentation</w:t>
      </w:r>
      <w:r w:rsidRPr="00F81BAC">
        <w:rPr>
          <w:rFonts w:ascii="Palatino Linotype" w:hAnsi="Palatino Linotype"/>
          <w:sz w:val="20"/>
        </w:rPr>
        <w:t xml:space="preserve">? </w:t>
      </w:r>
      <w:r w:rsidRPr="00F81BAC">
        <w:rPr>
          <w:rFonts w:ascii="Palatino Linotype" w:hAnsi="Palatino Linotype"/>
          <w:i/>
          <w:sz w:val="20"/>
        </w:rPr>
        <w:t>Informal Logic</w:t>
      </w:r>
      <w:r w:rsidRPr="00F81BAC">
        <w:rPr>
          <w:rFonts w:ascii="Palatino Linotype" w:hAnsi="Palatino Linotype"/>
          <w:sz w:val="20"/>
        </w:rPr>
        <w:t xml:space="preserve">, 17, 159–176. </w:t>
      </w:r>
    </w:p>
    <w:p w14:paraId="0129B189"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Tee, M. &amp; Lee, S. (2011). From socialisation to internalisation: Cultivating technological pedagogical content knowledge through problem-based learning. </w:t>
      </w:r>
      <w:r w:rsidRPr="00F81BAC">
        <w:rPr>
          <w:rFonts w:ascii="Palatino Linotype" w:hAnsi="Palatino Linotype"/>
          <w:i/>
          <w:sz w:val="20"/>
        </w:rPr>
        <w:t>Australasian Journal of Educational Technology</w:t>
      </w:r>
      <w:r w:rsidRPr="00F81BAC">
        <w:rPr>
          <w:rFonts w:ascii="Palatino Linotype" w:hAnsi="Palatino Linotype"/>
          <w:sz w:val="20"/>
        </w:rPr>
        <w:t>, 27(1), 89-104.</w:t>
      </w:r>
    </w:p>
    <w:p w14:paraId="378C8FE4"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Toth, E. (2009). "Virtual Inquiry" in the science classroom: What is the role of technological pedagogial content knowledge? </w:t>
      </w:r>
      <w:r w:rsidRPr="00F81BAC">
        <w:rPr>
          <w:rFonts w:ascii="Palatino Linotype" w:hAnsi="Palatino Linotype"/>
          <w:i/>
          <w:sz w:val="20"/>
        </w:rPr>
        <w:t>International Journal of Information &amp; Communication Technology Education</w:t>
      </w:r>
      <w:r w:rsidRPr="00F81BAC">
        <w:rPr>
          <w:rFonts w:ascii="Palatino Linotype" w:hAnsi="Palatino Linotype"/>
          <w:sz w:val="20"/>
        </w:rPr>
        <w:t>, 5(4), 78-87.</w:t>
      </w:r>
    </w:p>
    <w:p w14:paraId="2678DD5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Toulmin, S. E. (1958). </w:t>
      </w:r>
      <w:r w:rsidRPr="00F81BAC">
        <w:rPr>
          <w:rFonts w:ascii="Palatino Linotype" w:hAnsi="Palatino Linotype"/>
          <w:i/>
          <w:sz w:val="20"/>
        </w:rPr>
        <w:t>The Uses of Argument</w:t>
      </w:r>
      <w:r w:rsidRPr="00F81BAC">
        <w:rPr>
          <w:rFonts w:ascii="Palatino Linotype" w:hAnsi="Palatino Linotype"/>
          <w:sz w:val="20"/>
        </w:rPr>
        <w:t>, Cambridge University Press, Cambridge.</w:t>
      </w:r>
    </w:p>
    <w:p w14:paraId="05D145A7"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lastRenderedPageBreak/>
        <w:t xml:space="preserve">Tümay, H. &amp; Köseoğlu, F. (2011). Kimya öğretmen adaylarının argümantasyon odaklı öğretim konusunda anlayışlarının geliştirilmesi. </w:t>
      </w:r>
      <w:r w:rsidRPr="00F81BAC">
        <w:rPr>
          <w:rFonts w:ascii="Palatino Linotype" w:hAnsi="Palatino Linotype"/>
          <w:i/>
          <w:sz w:val="20"/>
        </w:rPr>
        <w:t>Türk Fen Eğitimi Dergisi</w:t>
      </w:r>
      <w:r w:rsidRPr="00F81BAC">
        <w:rPr>
          <w:rFonts w:ascii="Palatino Linotype" w:hAnsi="Palatino Linotype"/>
          <w:sz w:val="20"/>
        </w:rPr>
        <w:t>, 8 (3), 105-119.</w:t>
      </w:r>
    </w:p>
    <w:p w14:paraId="4869DDBA"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Uluçınar, S. &amp; Kılıç, Z. (2012). Analysis of the contribution of argumentation-based science teaching on students’ success and retention. </w:t>
      </w:r>
      <w:r w:rsidRPr="00F81BAC">
        <w:rPr>
          <w:rFonts w:ascii="Palatino Linotype" w:hAnsi="Palatino Linotype"/>
          <w:i/>
          <w:sz w:val="20"/>
        </w:rPr>
        <w:t>Eurasion Journal of Physics and Chemistry Education</w:t>
      </w:r>
      <w:r w:rsidRPr="00F81BAC">
        <w:rPr>
          <w:rFonts w:ascii="Palatino Linotype" w:hAnsi="Palatino Linotype"/>
          <w:sz w:val="20"/>
        </w:rPr>
        <w:t>, 4 (2), 139-156.</w:t>
      </w:r>
    </w:p>
    <w:p w14:paraId="206BFC0B"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Valtonen, T., Kukkonen, J. &amp; Wulff, A. (2006). High school teachers' course designs and their professional knowledge of online teaching. </w:t>
      </w:r>
      <w:r w:rsidRPr="00F81BAC">
        <w:rPr>
          <w:rFonts w:ascii="Palatino Linotype" w:hAnsi="Palatino Linotype"/>
          <w:i/>
          <w:sz w:val="20"/>
        </w:rPr>
        <w:t>Informatics in Education</w:t>
      </w:r>
      <w:r w:rsidRPr="00F81BAC">
        <w:rPr>
          <w:rFonts w:ascii="Palatino Linotype" w:hAnsi="Palatino Linotype"/>
          <w:sz w:val="20"/>
        </w:rPr>
        <w:t>, 5(2), 301-316.</w:t>
      </w:r>
    </w:p>
    <w:p w14:paraId="69B0F2CF"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Walker, J. P. (2011). </w:t>
      </w:r>
      <w:r w:rsidRPr="00F81BAC">
        <w:rPr>
          <w:rFonts w:ascii="Palatino Linotype" w:hAnsi="Palatino Linotype"/>
          <w:i/>
          <w:sz w:val="20"/>
        </w:rPr>
        <w:t>Argumentation in undergraduate chemistry laboratories.</w:t>
      </w:r>
      <w:r w:rsidRPr="00F81BAC">
        <w:rPr>
          <w:rFonts w:ascii="Palatino Linotype" w:hAnsi="Palatino Linotype"/>
          <w:sz w:val="20"/>
        </w:rPr>
        <w:t xml:space="preserve"> Doctoral Thesis, Florida State University.</w:t>
      </w:r>
    </w:p>
    <w:p w14:paraId="445FCD9C"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Wilson, E. &amp; Wright, V. (2010). Images over time: The intersection of social studies through technology, content, and pedagogy. </w:t>
      </w:r>
      <w:r w:rsidRPr="00F81BAC">
        <w:rPr>
          <w:rFonts w:ascii="Palatino Linotype" w:hAnsi="Palatino Linotype"/>
          <w:i/>
          <w:sz w:val="20"/>
        </w:rPr>
        <w:t>Contemporary Issues in Technology and Teacher Education (CITE Journal)</w:t>
      </w:r>
      <w:r w:rsidRPr="00F81BAC">
        <w:rPr>
          <w:rFonts w:ascii="Palatino Linotype" w:hAnsi="Palatino Linotype"/>
          <w:sz w:val="20"/>
        </w:rPr>
        <w:t>, 10(2), 220-233.</w:t>
      </w:r>
    </w:p>
    <w:p w14:paraId="2A5FAE6B" w14:textId="77777777" w:rsidR="005C3A5B" w:rsidRPr="00F81BAC"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Wu, W. H., Chen, W. F., Wang, T. L. &amp; Su, C. H. (2008). Developing and evaluating a game-based software engineering educational system. </w:t>
      </w:r>
      <w:r w:rsidRPr="00F81BAC">
        <w:rPr>
          <w:rFonts w:ascii="Palatino Linotype" w:hAnsi="Palatino Linotype"/>
          <w:i/>
          <w:sz w:val="20"/>
        </w:rPr>
        <w:t>International Journal of Engineering Education</w:t>
      </w:r>
      <w:r w:rsidRPr="00F81BAC">
        <w:rPr>
          <w:rFonts w:ascii="Palatino Linotype" w:hAnsi="Palatino Linotype"/>
          <w:sz w:val="20"/>
        </w:rPr>
        <w:t>, 24(4), 681-688.</w:t>
      </w:r>
    </w:p>
    <w:p w14:paraId="33B3030F" w14:textId="77777777" w:rsidR="005C3A5B" w:rsidRDefault="005C3A5B" w:rsidP="005C3A5B">
      <w:pPr>
        <w:spacing w:after="60" w:line="240" w:lineRule="auto"/>
        <w:ind w:left="426" w:hanging="426"/>
        <w:jc w:val="both"/>
        <w:rPr>
          <w:rFonts w:ascii="Palatino Linotype" w:hAnsi="Palatino Linotype"/>
          <w:sz w:val="20"/>
        </w:rPr>
      </w:pPr>
      <w:r w:rsidRPr="00F81BAC">
        <w:rPr>
          <w:rFonts w:ascii="Palatino Linotype" w:hAnsi="Palatino Linotype"/>
          <w:sz w:val="20"/>
        </w:rPr>
        <w:t xml:space="preserve">Yanpar Yelken, T., Sancar Tokmak, H., Özgelen, S. &amp; İncikabı, L. (2013). </w:t>
      </w:r>
      <w:r w:rsidRPr="00F81BAC">
        <w:rPr>
          <w:rFonts w:ascii="Palatino Linotype" w:hAnsi="Palatino Linotype"/>
          <w:i/>
          <w:sz w:val="20"/>
        </w:rPr>
        <w:t>Fen ve matematik eğitiminde teknolojik pedagojik alan bilgisi temelli öğretim tasarımları</w:t>
      </w:r>
      <w:r w:rsidRPr="00F81BAC">
        <w:rPr>
          <w:rFonts w:ascii="Palatino Linotype" w:hAnsi="Palatino Linotype"/>
          <w:sz w:val="20"/>
        </w:rPr>
        <w:t xml:space="preserve"> (1. Baskı). Ankara: Anı Yayıncılık.</w:t>
      </w:r>
    </w:p>
    <w:p w14:paraId="75891529" w14:textId="77777777" w:rsidR="00E6732E" w:rsidRPr="003B3718" w:rsidRDefault="00E6732E" w:rsidP="00E6732E">
      <w:pPr>
        <w:spacing w:after="0" w:line="240" w:lineRule="auto"/>
        <w:rPr>
          <w:rFonts w:ascii="Palatino Linotype" w:hAnsi="Palatino Linotype"/>
          <w:sz w:val="20"/>
          <w:lang w:val="en-US"/>
        </w:rPr>
      </w:pPr>
    </w:p>
    <w:p w14:paraId="26FDC75F" w14:textId="77777777" w:rsidR="00E6732E" w:rsidRPr="003B3718" w:rsidRDefault="00E6732E" w:rsidP="00E6732E">
      <w:pPr>
        <w:spacing w:after="0" w:line="240" w:lineRule="auto"/>
        <w:jc w:val="center"/>
        <w:rPr>
          <w:rFonts w:ascii="Palatino Linotype" w:hAnsi="Palatino Linotype"/>
          <w:sz w:val="20"/>
          <w:szCs w:val="20"/>
          <w:lang w:val="en-US"/>
        </w:rPr>
      </w:pPr>
    </w:p>
    <w:p w14:paraId="70D65C8D" w14:textId="77777777" w:rsidR="00DB31BA" w:rsidRPr="003B3718" w:rsidRDefault="00DB31BA" w:rsidP="00DB31BA">
      <w:pPr>
        <w:spacing w:after="120" w:line="240" w:lineRule="auto"/>
        <w:rPr>
          <w:rFonts w:ascii="Palatino Linotype" w:hAnsi="Palatino Linotype"/>
          <w:sz w:val="20"/>
          <w:lang w:val="en-US"/>
        </w:rPr>
      </w:pPr>
    </w:p>
    <w:p w14:paraId="6AA993A4" w14:textId="77777777" w:rsidR="00DB31BA" w:rsidRPr="003B3718" w:rsidRDefault="00DB31BA" w:rsidP="00DB31BA">
      <w:pPr>
        <w:spacing w:after="120" w:line="240" w:lineRule="auto"/>
        <w:rPr>
          <w:rFonts w:ascii="Palatino Linotype" w:hAnsi="Palatino Linotype"/>
          <w:sz w:val="20"/>
          <w:lang w:val="en-US"/>
        </w:rPr>
      </w:pPr>
    </w:p>
    <w:p w14:paraId="0691F5B0" w14:textId="77777777" w:rsidR="00DB31BA" w:rsidRPr="003B3718" w:rsidRDefault="00DB31BA" w:rsidP="00DB31BA">
      <w:pPr>
        <w:spacing w:after="120" w:line="240" w:lineRule="auto"/>
        <w:rPr>
          <w:rFonts w:ascii="Palatino Linotype" w:hAnsi="Palatino Linotype"/>
          <w:sz w:val="20"/>
          <w:lang w:val="en-US"/>
        </w:rPr>
      </w:pPr>
    </w:p>
    <w:sectPr w:rsidR="00DB31BA" w:rsidRPr="003B37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EE8A" w14:textId="77777777" w:rsidR="003E3556" w:rsidRDefault="003E3556" w:rsidP="00884202">
      <w:pPr>
        <w:spacing w:after="0" w:line="240" w:lineRule="auto"/>
      </w:pPr>
      <w:r>
        <w:separator/>
      </w:r>
    </w:p>
  </w:endnote>
  <w:endnote w:type="continuationSeparator" w:id="0">
    <w:p w14:paraId="137F1DC1" w14:textId="77777777" w:rsidR="003E3556" w:rsidRDefault="003E3556" w:rsidP="0088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292C" w14:textId="77777777" w:rsidR="00884202" w:rsidRDefault="008842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9483" w14:textId="77777777" w:rsidR="00884202" w:rsidRDefault="008842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1D86" w14:textId="77777777" w:rsidR="00884202" w:rsidRDefault="008842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6327" w14:textId="77777777" w:rsidR="003E3556" w:rsidRDefault="003E3556" w:rsidP="00884202">
      <w:pPr>
        <w:spacing w:after="0" w:line="240" w:lineRule="auto"/>
      </w:pPr>
      <w:r>
        <w:separator/>
      </w:r>
    </w:p>
  </w:footnote>
  <w:footnote w:type="continuationSeparator" w:id="0">
    <w:p w14:paraId="272FF56F" w14:textId="77777777" w:rsidR="003E3556" w:rsidRDefault="003E3556" w:rsidP="0088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3262" w14:textId="77777777" w:rsidR="00884202" w:rsidRDefault="008842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97F5" w14:textId="77777777" w:rsidR="00884202" w:rsidRDefault="008842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D05C" w14:textId="77777777" w:rsidR="00884202" w:rsidRDefault="008842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313"/>
    <w:multiLevelType w:val="hybridMultilevel"/>
    <w:tmpl w:val="F6C69BA8"/>
    <w:lvl w:ilvl="0" w:tplc="480C75C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A42671A"/>
    <w:multiLevelType w:val="hybridMultilevel"/>
    <w:tmpl w:val="B8B230A6"/>
    <w:lvl w:ilvl="0" w:tplc="B1BE6900">
      <w:start w:val="1"/>
      <w:numFmt w:val="lowerLetter"/>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BA"/>
    <w:rsid w:val="00022D8E"/>
    <w:rsid w:val="0004719B"/>
    <w:rsid w:val="000748EB"/>
    <w:rsid w:val="000B744F"/>
    <w:rsid w:val="000C4A74"/>
    <w:rsid w:val="00102F9E"/>
    <w:rsid w:val="0011762D"/>
    <w:rsid w:val="001348BB"/>
    <w:rsid w:val="00186507"/>
    <w:rsid w:val="001D3297"/>
    <w:rsid w:val="002438C9"/>
    <w:rsid w:val="0029556E"/>
    <w:rsid w:val="002A6AFB"/>
    <w:rsid w:val="002D0B3F"/>
    <w:rsid w:val="003001BF"/>
    <w:rsid w:val="003A1A6E"/>
    <w:rsid w:val="003B0202"/>
    <w:rsid w:val="003B3718"/>
    <w:rsid w:val="003E3556"/>
    <w:rsid w:val="004020A1"/>
    <w:rsid w:val="00405189"/>
    <w:rsid w:val="00406654"/>
    <w:rsid w:val="00424888"/>
    <w:rsid w:val="0042795B"/>
    <w:rsid w:val="00461A29"/>
    <w:rsid w:val="00485A6F"/>
    <w:rsid w:val="00490BCB"/>
    <w:rsid w:val="004C36BC"/>
    <w:rsid w:val="00501BC4"/>
    <w:rsid w:val="00520E04"/>
    <w:rsid w:val="00524664"/>
    <w:rsid w:val="005B5DBC"/>
    <w:rsid w:val="005C3A5B"/>
    <w:rsid w:val="006230C9"/>
    <w:rsid w:val="00636A90"/>
    <w:rsid w:val="006C2E48"/>
    <w:rsid w:val="0074767A"/>
    <w:rsid w:val="0076410A"/>
    <w:rsid w:val="007C61DC"/>
    <w:rsid w:val="00820309"/>
    <w:rsid w:val="00884202"/>
    <w:rsid w:val="00953E05"/>
    <w:rsid w:val="009A3C4A"/>
    <w:rsid w:val="009E11D5"/>
    <w:rsid w:val="00A432C4"/>
    <w:rsid w:val="00A805B2"/>
    <w:rsid w:val="00B502E7"/>
    <w:rsid w:val="00B51B44"/>
    <w:rsid w:val="00B5409D"/>
    <w:rsid w:val="00B5729A"/>
    <w:rsid w:val="00B6600C"/>
    <w:rsid w:val="00BC21DD"/>
    <w:rsid w:val="00BC6B9C"/>
    <w:rsid w:val="00C108D1"/>
    <w:rsid w:val="00C71B06"/>
    <w:rsid w:val="00D16A45"/>
    <w:rsid w:val="00D5348A"/>
    <w:rsid w:val="00D828C2"/>
    <w:rsid w:val="00DB31BA"/>
    <w:rsid w:val="00E00F34"/>
    <w:rsid w:val="00E35742"/>
    <w:rsid w:val="00E6732E"/>
    <w:rsid w:val="00F0743D"/>
    <w:rsid w:val="00F13D80"/>
    <w:rsid w:val="00F81BAC"/>
    <w:rsid w:val="00F910D7"/>
    <w:rsid w:val="00FB7C85"/>
    <w:rsid w:val="00FE558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0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31BA"/>
    <w:rPr>
      <w:color w:val="0563C1" w:themeColor="hyperlink"/>
      <w:u w:val="single"/>
    </w:rPr>
  </w:style>
  <w:style w:type="table" w:styleId="TabloKlavuzu">
    <w:name w:val="Table Grid"/>
    <w:basedOn w:val="NormalTablo"/>
    <w:uiPriority w:val="39"/>
    <w:rsid w:val="00E6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3718"/>
    <w:pPr>
      <w:ind w:left="720"/>
      <w:contextualSpacing/>
    </w:pPr>
    <w:rPr>
      <w:lang w:val="en-US"/>
    </w:rPr>
  </w:style>
  <w:style w:type="paragraph" w:styleId="BalonMetni">
    <w:name w:val="Balloon Text"/>
    <w:basedOn w:val="Normal"/>
    <w:link w:val="BalonMetniChar"/>
    <w:uiPriority w:val="99"/>
    <w:semiHidden/>
    <w:unhideWhenUsed/>
    <w:rsid w:val="00BC6B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B9C"/>
    <w:rPr>
      <w:rFonts w:ascii="Segoe UI" w:hAnsi="Segoe UI" w:cs="Segoe UI"/>
      <w:sz w:val="18"/>
      <w:szCs w:val="18"/>
    </w:rPr>
  </w:style>
  <w:style w:type="character" w:styleId="AklamaBavurusu">
    <w:name w:val="annotation reference"/>
    <w:basedOn w:val="VarsaylanParagrafYazTipi"/>
    <w:uiPriority w:val="99"/>
    <w:semiHidden/>
    <w:unhideWhenUsed/>
    <w:rsid w:val="002438C9"/>
    <w:rPr>
      <w:sz w:val="16"/>
      <w:szCs w:val="16"/>
    </w:rPr>
  </w:style>
  <w:style w:type="paragraph" w:styleId="AklamaMetni">
    <w:name w:val="annotation text"/>
    <w:basedOn w:val="Normal"/>
    <w:link w:val="AklamaMetniChar"/>
    <w:uiPriority w:val="99"/>
    <w:semiHidden/>
    <w:unhideWhenUsed/>
    <w:rsid w:val="002438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38C9"/>
    <w:rPr>
      <w:sz w:val="20"/>
      <w:szCs w:val="20"/>
    </w:rPr>
  </w:style>
  <w:style w:type="paragraph" w:styleId="AklamaKonusu">
    <w:name w:val="annotation subject"/>
    <w:basedOn w:val="AklamaMetni"/>
    <w:next w:val="AklamaMetni"/>
    <w:link w:val="AklamaKonusuChar"/>
    <w:uiPriority w:val="99"/>
    <w:semiHidden/>
    <w:unhideWhenUsed/>
    <w:rsid w:val="002438C9"/>
    <w:rPr>
      <w:b/>
      <w:bCs/>
    </w:rPr>
  </w:style>
  <w:style w:type="character" w:customStyle="1" w:styleId="AklamaKonusuChar">
    <w:name w:val="Açıklama Konusu Char"/>
    <w:basedOn w:val="AklamaMetniChar"/>
    <w:link w:val="AklamaKonusu"/>
    <w:uiPriority w:val="99"/>
    <w:semiHidden/>
    <w:rsid w:val="002438C9"/>
    <w:rPr>
      <w:b/>
      <w:bCs/>
      <w:sz w:val="20"/>
      <w:szCs w:val="20"/>
    </w:rPr>
  </w:style>
  <w:style w:type="paragraph" w:styleId="Dzeltme">
    <w:name w:val="Revision"/>
    <w:hidden/>
    <w:uiPriority w:val="99"/>
    <w:semiHidden/>
    <w:rsid w:val="00E35742"/>
    <w:pPr>
      <w:spacing w:after="0" w:line="240" w:lineRule="auto"/>
    </w:pPr>
  </w:style>
  <w:style w:type="paragraph" w:styleId="stBilgi">
    <w:name w:val="header"/>
    <w:basedOn w:val="Normal"/>
    <w:link w:val="stBilgiChar"/>
    <w:uiPriority w:val="99"/>
    <w:unhideWhenUsed/>
    <w:rsid w:val="008842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202"/>
  </w:style>
  <w:style w:type="paragraph" w:styleId="AltBilgi">
    <w:name w:val="footer"/>
    <w:basedOn w:val="Normal"/>
    <w:link w:val="AltBilgiChar"/>
    <w:uiPriority w:val="99"/>
    <w:unhideWhenUsed/>
    <w:rsid w:val="008842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060">
      <w:bodyDiv w:val="1"/>
      <w:marLeft w:val="0"/>
      <w:marRight w:val="0"/>
      <w:marTop w:val="0"/>
      <w:marBottom w:val="0"/>
      <w:divBdr>
        <w:top w:val="none" w:sz="0" w:space="0" w:color="auto"/>
        <w:left w:val="none" w:sz="0" w:space="0" w:color="auto"/>
        <w:bottom w:val="none" w:sz="0" w:space="0" w:color="auto"/>
        <w:right w:val="none" w:sz="0" w:space="0" w:color="auto"/>
      </w:divBdr>
    </w:div>
    <w:div w:id="551114614">
      <w:bodyDiv w:val="1"/>
      <w:marLeft w:val="0"/>
      <w:marRight w:val="0"/>
      <w:marTop w:val="0"/>
      <w:marBottom w:val="0"/>
      <w:divBdr>
        <w:top w:val="none" w:sz="0" w:space="0" w:color="auto"/>
        <w:left w:val="none" w:sz="0" w:space="0" w:color="auto"/>
        <w:bottom w:val="none" w:sz="0" w:space="0" w:color="auto"/>
        <w:right w:val="none" w:sz="0" w:space="0" w:color="auto"/>
      </w:divBdr>
    </w:div>
    <w:div w:id="1192568144">
      <w:bodyDiv w:val="1"/>
      <w:marLeft w:val="0"/>
      <w:marRight w:val="0"/>
      <w:marTop w:val="0"/>
      <w:marBottom w:val="0"/>
      <w:divBdr>
        <w:top w:val="none" w:sz="0" w:space="0" w:color="auto"/>
        <w:left w:val="none" w:sz="0" w:space="0" w:color="auto"/>
        <w:bottom w:val="none" w:sz="0" w:space="0" w:color="auto"/>
        <w:right w:val="none" w:sz="0" w:space="0" w:color="auto"/>
      </w:divBdr>
    </w:div>
    <w:div w:id="1367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1E8A-D0E7-4CD7-952D-B9B57C3B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13517</Words>
  <Characters>77052</Characters>
  <Application>Microsoft Office Word</Application>
  <DocSecurity>0</DocSecurity>
  <Lines>642</Lines>
  <Paragraphs>180</Paragraphs>
  <ScaleCrop>false</ScaleCrop>
  <Company/>
  <LinksUpToDate>false</LinksUpToDate>
  <CharactersWithSpaces>90389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2016-06-27T08:55:00Z</dcterms:created>
  <dcterms:modified xsi:type="dcterms:W3CDTF">2016-06-27T08:56:00Z</dcterms:modified>
</cp:coreProperties>
</file>